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23B" w:rsidRPr="00A10929" w:rsidRDefault="0004523B" w:rsidP="0004523B">
      <w:pPr>
        <w:spacing w:line="240" w:lineRule="exact"/>
        <w:ind w:left="4956" w:firstLine="708"/>
        <w:jc w:val="both"/>
        <w:rPr>
          <w:sz w:val="28"/>
          <w:szCs w:val="28"/>
        </w:rPr>
      </w:pPr>
    </w:p>
    <w:p w:rsidR="00704048" w:rsidRDefault="00E546BC" w:rsidP="00704048">
      <w:pPr>
        <w:spacing w:line="240" w:lineRule="exact"/>
        <w:ind w:left="4860"/>
        <w:jc w:val="both"/>
        <w:rPr>
          <w:sz w:val="28"/>
          <w:szCs w:val="28"/>
        </w:rPr>
      </w:pPr>
      <w:r>
        <w:rPr>
          <w:sz w:val="28"/>
          <w:szCs w:val="28"/>
        </w:rPr>
        <w:t xml:space="preserve">  </w:t>
      </w:r>
    </w:p>
    <w:p w:rsidR="006F237D" w:rsidRDefault="006F237D" w:rsidP="006F237D">
      <w:pPr>
        <w:spacing w:line="240" w:lineRule="exact"/>
        <w:ind w:left="4860"/>
        <w:jc w:val="both"/>
        <w:rPr>
          <w:sz w:val="28"/>
          <w:szCs w:val="28"/>
        </w:rPr>
      </w:pPr>
    </w:p>
    <w:p w:rsidR="006F237D" w:rsidRDefault="006F237D" w:rsidP="0004523B">
      <w:pPr>
        <w:spacing w:line="240" w:lineRule="exact"/>
        <w:ind w:left="4860"/>
        <w:jc w:val="both"/>
        <w:rPr>
          <w:sz w:val="28"/>
          <w:szCs w:val="28"/>
        </w:rPr>
      </w:pPr>
    </w:p>
    <w:p w:rsidR="0004523B" w:rsidRPr="00A10929" w:rsidRDefault="006E3924" w:rsidP="00A04F81">
      <w:pPr>
        <w:spacing w:line="240" w:lineRule="exact"/>
        <w:ind w:left="4860"/>
        <w:jc w:val="both"/>
        <w:rPr>
          <w:sz w:val="28"/>
          <w:szCs w:val="28"/>
        </w:rPr>
      </w:pPr>
      <w:r>
        <w:rPr>
          <w:noProof/>
          <w:sz w:val="28"/>
          <w:szCs w:val="28"/>
        </w:rPr>
        <w:pict>
          <v:shapetype id="_x0000_t202" coordsize="21600,21600" o:spt="202" path="m,l,21600r21600,l21600,xe">
            <v:stroke joinstyle="miter"/>
            <v:path gradientshapeok="t" o:connecttype="rect"/>
          </v:shapetype>
          <v:shape id=" 4" o:spid="_x0000_s1026" type="#_x0000_t202" style="position:absolute;left:0;text-align:left;margin-left:27pt;margin-top:74.7pt;width:189pt;height:189pt;z-index:-251655680;visibility:visible;mso-wrap-distance-right:42.55pt;mso-position-vertical-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" o:allowoverlap="f" filled="f" stroked="f">
            <v:path arrowok="t"/>
            <v:textbox>
              <w:txbxContent>
                <w:p w:rsidR="0004523B" w:rsidRDefault="00697EA0" w:rsidP="0004523B">
                  <w:pPr>
                    <w:tabs>
                      <w:tab w:val="left" w:pos="4860"/>
                    </w:tabs>
                    <w:ind w:left="-180" w:right="-108"/>
                    <w:jc w:val="center"/>
                    <w:rPr>
                      <w:lang w:val="en-US"/>
                    </w:rPr>
                  </w:pPr>
                  <w:r>
                    <w:rPr>
                      <w:noProof/>
                    </w:rPr>
                    <w:drawing>
                      <wp:inline distT="0" distB="0" distL="0" distR="0">
                        <wp:extent cx="645795" cy="67754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5795" cy="677545"/>
                                </a:xfrm>
                                <a:prstGeom prst="rect">
                                  <a:avLst/>
                                </a:prstGeom>
                                <a:noFill/>
                                <a:ln>
                                  <a:noFill/>
                                </a:ln>
                              </pic:spPr>
                            </pic:pic>
                          </a:graphicData>
                        </a:graphic>
                      </wp:inline>
                    </w:drawing>
                  </w:r>
                </w:p>
                <w:p w:rsidR="0004523B" w:rsidRPr="00E2021B" w:rsidRDefault="0004523B" w:rsidP="0004523B">
                  <w:pPr>
                    <w:tabs>
                      <w:tab w:val="left" w:pos="4860"/>
                    </w:tabs>
                    <w:ind w:left="-180" w:right="-108"/>
                    <w:jc w:val="center"/>
                    <w:rPr>
                      <w:sz w:val="20"/>
                      <w:szCs w:val="20"/>
                    </w:rPr>
                  </w:pPr>
                  <w:r w:rsidRPr="00E2021B">
                    <w:rPr>
                      <w:sz w:val="20"/>
                      <w:szCs w:val="20"/>
                    </w:rPr>
                    <w:t>ПРОКУРАТУРА</w:t>
                  </w:r>
                </w:p>
                <w:p w:rsidR="0004523B" w:rsidRPr="00E2021B" w:rsidRDefault="0004523B" w:rsidP="0004523B">
                  <w:pPr>
                    <w:tabs>
                      <w:tab w:val="left" w:pos="4860"/>
                    </w:tabs>
                    <w:ind w:left="-180" w:right="-108"/>
                    <w:jc w:val="center"/>
                    <w:rPr>
                      <w:sz w:val="20"/>
                      <w:szCs w:val="20"/>
                    </w:rPr>
                  </w:pPr>
                  <w:r w:rsidRPr="00E2021B">
                    <w:rPr>
                      <w:sz w:val="20"/>
                      <w:szCs w:val="20"/>
                    </w:rPr>
                    <w:t>РОССИЙСКОЙ ФЕДЕРАЦИИ</w:t>
                  </w:r>
                </w:p>
                <w:p w:rsidR="0004523B" w:rsidRPr="00E2021B" w:rsidRDefault="0004523B" w:rsidP="0004523B">
                  <w:pPr>
                    <w:tabs>
                      <w:tab w:val="left" w:pos="4860"/>
                    </w:tabs>
                    <w:ind w:left="-180" w:right="-108"/>
                    <w:jc w:val="center"/>
                    <w:rPr>
                      <w:b/>
                      <w:sz w:val="20"/>
                      <w:szCs w:val="20"/>
                    </w:rPr>
                  </w:pPr>
                  <w:r w:rsidRPr="00E2021B">
                    <w:rPr>
                      <w:b/>
                      <w:sz w:val="20"/>
                      <w:szCs w:val="20"/>
                    </w:rPr>
                    <w:t>Прокуратура Алтайского края</w:t>
                  </w:r>
                </w:p>
                <w:p w:rsidR="0004523B" w:rsidRPr="00E2021B" w:rsidRDefault="0004523B" w:rsidP="0004523B">
                  <w:pPr>
                    <w:tabs>
                      <w:tab w:val="left" w:pos="4860"/>
                    </w:tabs>
                    <w:ind w:left="-180" w:right="-108"/>
                    <w:jc w:val="center"/>
                    <w:rPr>
                      <w:sz w:val="20"/>
                      <w:szCs w:val="20"/>
                    </w:rPr>
                  </w:pPr>
                </w:p>
                <w:p w:rsidR="00211667" w:rsidRPr="00922EAD" w:rsidRDefault="00211667" w:rsidP="00211667">
                  <w:pPr>
                    <w:spacing w:line="240" w:lineRule="exact"/>
                    <w:jc w:val="center"/>
                    <w:rPr>
                      <w:b/>
                      <w:sz w:val="20"/>
                      <w:szCs w:val="20"/>
                    </w:rPr>
                  </w:pPr>
                  <w:r w:rsidRPr="00922EAD">
                    <w:rPr>
                      <w:b/>
                      <w:sz w:val="20"/>
                      <w:szCs w:val="20"/>
                    </w:rPr>
                    <w:t>ПРОКУРАТУРА</w:t>
                  </w:r>
                </w:p>
                <w:p w:rsidR="00211667" w:rsidRPr="00922EAD" w:rsidRDefault="00211667" w:rsidP="00211667">
                  <w:pPr>
                    <w:jc w:val="center"/>
                    <w:rPr>
                      <w:b/>
                      <w:sz w:val="20"/>
                      <w:szCs w:val="20"/>
                    </w:rPr>
                  </w:pPr>
                  <w:r>
                    <w:rPr>
                      <w:b/>
                      <w:sz w:val="20"/>
                      <w:szCs w:val="20"/>
                    </w:rPr>
                    <w:t>СОВЕТСКОГО</w:t>
                  </w:r>
                  <w:r w:rsidRPr="00922EAD">
                    <w:rPr>
                      <w:b/>
                      <w:sz w:val="20"/>
                      <w:szCs w:val="20"/>
                    </w:rPr>
                    <w:t xml:space="preserve"> РАЙОНА</w:t>
                  </w:r>
                </w:p>
                <w:p w:rsidR="0004523B" w:rsidRPr="00413CB9" w:rsidRDefault="00211667" w:rsidP="00211667">
                  <w:pPr>
                    <w:tabs>
                      <w:tab w:val="left" w:pos="4860"/>
                    </w:tabs>
                    <w:ind w:left="-180" w:right="-108"/>
                    <w:jc w:val="center"/>
                    <w:rPr>
                      <w:sz w:val="20"/>
                      <w:szCs w:val="20"/>
                    </w:rPr>
                  </w:pPr>
                  <w:r w:rsidRPr="00922EAD">
                    <w:rPr>
                      <w:sz w:val="20"/>
                      <w:szCs w:val="20"/>
                    </w:rPr>
                    <w:t>659</w:t>
                  </w:r>
                  <w:r>
                    <w:rPr>
                      <w:sz w:val="20"/>
                      <w:szCs w:val="20"/>
                    </w:rPr>
                    <w:t>540</w:t>
                  </w:r>
                  <w:r w:rsidRPr="00922EAD">
                    <w:rPr>
                      <w:sz w:val="20"/>
                      <w:szCs w:val="20"/>
                    </w:rPr>
                    <w:t xml:space="preserve">, с. </w:t>
                  </w:r>
                  <w:r>
                    <w:rPr>
                      <w:sz w:val="20"/>
                      <w:szCs w:val="20"/>
                    </w:rPr>
                    <w:t>Советское</w:t>
                  </w:r>
                  <w:r w:rsidRPr="00922EAD">
                    <w:rPr>
                      <w:sz w:val="20"/>
                      <w:szCs w:val="20"/>
                    </w:rPr>
                    <w:t xml:space="preserve">, ул. </w:t>
                  </w:r>
                  <w:r>
                    <w:rPr>
                      <w:sz w:val="20"/>
                      <w:szCs w:val="20"/>
                    </w:rPr>
                    <w:t>Ленина</w:t>
                  </w:r>
                  <w:r w:rsidRPr="00922EAD">
                    <w:rPr>
                      <w:sz w:val="20"/>
                      <w:szCs w:val="20"/>
                    </w:rPr>
                    <w:t xml:space="preserve">, </w:t>
                  </w:r>
                  <w:r>
                    <w:rPr>
                      <w:sz w:val="20"/>
                      <w:szCs w:val="20"/>
                    </w:rPr>
                    <w:t>58</w:t>
                  </w:r>
                </w:p>
                <w:p w:rsidR="0004523B" w:rsidRDefault="0004523B" w:rsidP="0004523B">
                  <w:pPr>
                    <w:tabs>
                      <w:tab w:val="left" w:pos="4860"/>
                    </w:tabs>
                    <w:ind w:left="-180" w:right="-108"/>
                    <w:jc w:val="center"/>
                  </w:pPr>
                </w:p>
                <w:tbl>
                  <w:tblPr>
                    <w:tblW w:w="0" w:type="auto"/>
                    <w:jc w:val="center"/>
                    <w:tblCellMar>
                      <w:left w:w="0" w:type="dxa"/>
                      <w:right w:w="0" w:type="dxa"/>
                    </w:tblCellMar>
                    <w:tblLook w:val="01E0"/>
                  </w:tblPr>
                  <w:tblGrid>
                    <w:gridCol w:w="548"/>
                    <w:gridCol w:w="1008"/>
                    <w:gridCol w:w="341"/>
                    <w:gridCol w:w="1610"/>
                  </w:tblGrid>
                  <w:tr w:rsidR="0004523B" w:rsidRPr="00C13698">
                    <w:trPr>
                      <w:jc w:val="center"/>
                    </w:trPr>
                    <w:tc>
                      <w:tcPr>
                        <w:tcW w:w="1556" w:type="dxa"/>
                        <w:gridSpan w:val="2"/>
                        <w:tcBorders>
                          <w:bottom w:val="single" w:sz="4" w:space="0" w:color="auto"/>
                        </w:tcBorders>
                        <w:shd w:val="clear" w:color="auto" w:fill="auto"/>
                      </w:tcPr>
                      <w:p w:rsidR="0004523B" w:rsidRPr="00C13698" w:rsidRDefault="0072253A" w:rsidP="00085815">
                        <w:pPr>
                          <w:rPr>
                            <w:sz w:val="20"/>
                            <w:szCs w:val="20"/>
                          </w:rPr>
                        </w:pPr>
                        <w:r>
                          <w:rPr>
                            <w:sz w:val="20"/>
                            <w:szCs w:val="20"/>
                          </w:rPr>
                          <w:t>11</w:t>
                        </w:r>
                        <w:r w:rsidR="0004523B" w:rsidRPr="00C13698">
                          <w:rPr>
                            <w:sz w:val="20"/>
                            <w:szCs w:val="20"/>
                          </w:rPr>
                          <w:t>.</w:t>
                        </w:r>
                        <w:r>
                          <w:rPr>
                            <w:sz w:val="20"/>
                            <w:szCs w:val="20"/>
                          </w:rPr>
                          <w:t>04</w:t>
                        </w:r>
                        <w:r w:rsidR="0004523B" w:rsidRPr="00C13698">
                          <w:rPr>
                            <w:sz w:val="20"/>
                            <w:szCs w:val="20"/>
                          </w:rPr>
                          <w:t>.20</w:t>
                        </w:r>
                        <w:r w:rsidR="00CF72EC">
                          <w:rPr>
                            <w:sz w:val="20"/>
                            <w:szCs w:val="20"/>
                          </w:rPr>
                          <w:t>2</w:t>
                        </w:r>
                        <w:r>
                          <w:rPr>
                            <w:sz w:val="20"/>
                            <w:szCs w:val="20"/>
                          </w:rPr>
                          <w:t>3</w:t>
                        </w:r>
                      </w:p>
                    </w:tc>
                    <w:tc>
                      <w:tcPr>
                        <w:tcW w:w="341" w:type="dxa"/>
                        <w:shd w:val="clear" w:color="auto" w:fill="auto"/>
                      </w:tcPr>
                      <w:p w:rsidR="0004523B" w:rsidRPr="00C13698" w:rsidRDefault="0004523B" w:rsidP="00085815">
                        <w:pPr>
                          <w:jc w:val="center"/>
                          <w:rPr>
                            <w:sz w:val="20"/>
                            <w:szCs w:val="20"/>
                          </w:rPr>
                        </w:pPr>
                        <w:r w:rsidRPr="00C13698">
                          <w:rPr>
                            <w:sz w:val="20"/>
                            <w:szCs w:val="20"/>
                          </w:rPr>
                          <w:t>№</w:t>
                        </w:r>
                      </w:p>
                    </w:tc>
                    <w:tc>
                      <w:tcPr>
                        <w:tcW w:w="1610" w:type="dxa"/>
                        <w:tcBorders>
                          <w:bottom w:val="single" w:sz="4" w:space="0" w:color="auto"/>
                        </w:tcBorders>
                        <w:shd w:val="clear" w:color="auto" w:fill="auto"/>
                      </w:tcPr>
                      <w:p w:rsidR="0004523B" w:rsidRPr="00C13698" w:rsidRDefault="0004523B" w:rsidP="00085815">
                        <w:pPr>
                          <w:rPr>
                            <w:sz w:val="20"/>
                            <w:szCs w:val="20"/>
                          </w:rPr>
                        </w:pPr>
                        <w:r w:rsidRPr="00C13698">
                          <w:rPr>
                            <w:sz w:val="20"/>
                            <w:szCs w:val="20"/>
                          </w:rPr>
                          <w:t>0</w:t>
                        </w:r>
                        <w:r>
                          <w:rPr>
                            <w:sz w:val="20"/>
                            <w:szCs w:val="20"/>
                          </w:rPr>
                          <w:t>4</w:t>
                        </w:r>
                        <w:r w:rsidRPr="00C13698">
                          <w:rPr>
                            <w:sz w:val="20"/>
                            <w:szCs w:val="20"/>
                          </w:rPr>
                          <w:t>-</w:t>
                        </w:r>
                        <w:r>
                          <w:rPr>
                            <w:sz w:val="20"/>
                            <w:szCs w:val="20"/>
                          </w:rPr>
                          <w:t>0</w:t>
                        </w:r>
                        <w:r w:rsidR="00396422">
                          <w:rPr>
                            <w:sz w:val="20"/>
                            <w:szCs w:val="20"/>
                          </w:rPr>
                          <w:t>2</w:t>
                        </w:r>
                        <w:r w:rsidRPr="00C13698">
                          <w:rPr>
                            <w:sz w:val="20"/>
                            <w:szCs w:val="20"/>
                          </w:rPr>
                          <w:t>-20</w:t>
                        </w:r>
                        <w:r>
                          <w:rPr>
                            <w:sz w:val="20"/>
                            <w:szCs w:val="20"/>
                          </w:rPr>
                          <w:t>2</w:t>
                        </w:r>
                        <w:r w:rsidR="00396422">
                          <w:rPr>
                            <w:sz w:val="20"/>
                            <w:szCs w:val="20"/>
                          </w:rPr>
                          <w:t>2</w:t>
                        </w:r>
                      </w:p>
                    </w:tc>
                  </w:tr>
                  <w:tr w:rsidR="0004523B" w:rsidRPr="00C13698">
                    <w:trPr>
                      <w:jc w:val="center"/>
                    </w:trPr>
                    <w:tc>
                      <w:tcPr>
                        <w:tcW w:w="3507" w:type="dxa"/>
                        <w:gridSpan w:val="4"/>
                        <w:shd w:val="clear" w:color="auto" w:fill="auto"/>
                      </w:tcPr>
                      <w:p w:rsidR="0004523B" w:rsidRPr="00C13698" w:rsidRDefault="0004523B" w:rsidP="00085815">
                        <w:pPr>
                          <w:jc w:val="center"/>
                          <w:rPr>
                            <w:sz w:val="20"/>
                            <w:szCs w:val="20"/>
                            <w:lang w:val="en-US"/>
                          </w:rPr>
                        </w:pPr>
                      </w:p>
                    </w:tc>
                  </w:tr>
                  <w:tr w:rsidR="0004523B" w:rsidRPr="00C13698">
                    <w:trPr>
                      <w:jc w:val="center"/>
                    </w:trPr>
                    <w:tc>
                      <w:tcPr>
                        <w:tcW w:w="548" w:type="dxa"/>
                        <w:shd w:val="clear" w:color="auto" w:fill="auto"/>
                      </w:tcPr>
                      <w:p w:rsidR="0004523B" w:rsidRPr="00C13698" w:rsidRDefault="0004523B" w:rsidP="00085815">
                        <w:pPr>
                          <w:rPr>
                            <w:sz w:val="20"/>
                            <w:szCs w:val="20"/>
                          </w:rPr>
                        </w:pPr>
                        <w:r w:rsidRPr="00C13698">
                          <w:rPr>
                            <w:sz w:val="20"/>
                            <w:szCs w:val="20"/>
                          </w:rPr>
                          <w:t>на №</w:t>
                        </w:r>
                      </w:p>
                    </w:tc>
                    <w:tc>
                      <w:tcPr>
                        <w:tcW w:w="2959" w:type="dxa"/>
                        <w:gridSpan w:val="3"/>
                        <w:tcBorders>
                          <w:bottom w:val="single" w:sz="4" w:space="0" w:color="auto"/>
                        </w:tcBorders>
                        <w:shd w:val="clear" w:color="auto" w:fill="auto"/>
                      </w:tcPr>
                      <w:p w:rsidR="0004523B" w:rsidRPr="00C13698" w:rsidRDefault="0004523B" w:rsidP="00085815">
                        <w:pPr>
                          <w:rPr>
                            <w:sz w:val="20"/>
                            <w:szCs w:val="20"/>
                          </w:rPr>
                        </w:pPr>
                      </w:p>
                    </w:tc>
                  </w:tr>
                </w:tbl>
                <w:p w:rsidR="0004523B" w:rsidRDefault="0004523B" w:rsidP="0004523B">
                  <w:pPr>
                    <w:tabs>
                      <w:tab w:val="left" w:pos="4860"/>
                    </w:tabs>
                    <w:ind w:left="-180" w:right="-108"/>
                    <w:jc w:val="center"/>
                  </w:pPr>
                </w:p>
                <w:p w:rsidR="0004523B" w:rsidRDefault="0004523B" w:rsidP="0004523B">
                  <w:pPr>
                    <w:ind w:left="-180" w:right="-108"/>
                  </w:pPr>
                </w:p>
              </w:txbxContent>
            </v:textbox>
            <w10:wrap type="tight" side="right" anchory="page"/>
          </v:shape>
        </w:pict>
      </w:r>
    </w:p>
    <w:p w:rsidR="0004523B" w:rsidRPr="00A10929" w:rsidRDefault="0004523B" w:rsidP="0004523B">
      <w:pPr>
        <w:ind w:left="4956" w:firstLine="708"/>
        <w:jc w:val="both"/>
        <w:rPr>
          <w:sz w:val="28"/>
          <w:szCs w:val="28"/>
        </w:rPr>
      </w:pPr>
    </w:p>
    <w:p w:rsidR="0004523B" w:rsidRPr="00A10929" w:rsidRDefault="0004523B" w:rsidP="0004523B">
      <w:pPr>
        <w:ind w:left="4956" w:firstLine="708"/>
        <w:jc w:val="both"/>
        <w:rPr>
          <w:sz w:val="28"/>
          <w:szCs w:val="28"/>
        </w:rPr>
      </w:pPr>
    </w:p>
    <w:p w:rsidR="0004523B" w:rsidRDefault="0004523B" w:rsidP="0004523B">
      <w:pPr>
        <w:ind w:left="4956" w:firstLine="708"/>
        <w:jc w:val="both"/>
        <w:rPr>
          <w:sz w:val="28"/>
          <w:szCs w:val="28"/>
        </w:rPr>
      </w:pPr>
    </w:p>
    <w:p w:rsidR="00A22B54" w:rsidRDefault="00A22B54" w:rsidP="0004523B">
      <w:pPr>
        <w:ind w:left="4956" w:firstLine="708"/>
        <w:jc w:val="both"/>
        <w:rPr>
          <w:sz w:val="28"/>
          <w:szCs w:val="28"/>
        </w:rPr>
      </w:pPr>
    </w:p>
    <w:p w:rsidR="00A22B54" w:rsidRDefault="00A22B54" w:rsidP="0004523B">
      <w:pPr>
        <w:ind w:left="4956" w:firstLine="708"/>
        <w:jc w:val="both"/>
        <w:rPr>
          <w:sz w:val="28"/>
          <w:szCs w:val="28"/>
        </w:rPr>
      </w:pPr>
    </w:p>
    <w:p w:rsidR="00A22B54" w:rsidRPr="00A10929" w:rsidRDefault="00A22B54" w:rsidP="0004523B">
      <w:pPr>
        <w:ind w:left="4956" w:firstLine="708"/>
        <w:jc w:val="both"/>
        <w:rPr>
          <w:sz w:val="28"/>
          <w:szCs w:val="28"/>
        </w:rPr>
      </w:pPr>
    </w:p>
    <w:p w:rsidR="0004523B" w:rsidRPr="00A10929" w:rsidRDefault="0004523B" w:rsidP="0004523B">
      <w:pPr>
        <w:ind w:left="4956" w:firstLine="708"/>
        <w:jc w:val="both"/>
        <w:rPr>
          <w:sz w:val="28"/>
          <w:szCs w:val="28"/>
        </w:rPr>
      </w:pPr>
    </w:p>
    <w:p w:rsidR="0004523B" w:rsidRPr="00A10929" w:rsidRDefault="0004523B" w:rsidP="0004523B">
      <w:pPr>
        <w:ind w:left="4956" w:firstLine="708"/>
        <w:jc w:val="both"/>
        <w:rPr>
          <w:sz w:val="28"/>
          <w:szCs w:val="28"/>
        </w:rPr>
      </w:pPr>
    </w:p>
    <w:p w:rsidR="0004523B" w:rsidRPr="00A10929" w:rsidRDefault="0004523B" w:rsidP="0004523B">
      <w:pPr>
        <w:ind w:left="4956" w:firstLine="708"/>
        <w:jc w:val="both"/>
        <w:rPr>
          <w:sz w:val="28"/>
          <w:szCs w:val="28"/>
        </w:rPr>
      </w:pPr>
    </w:p>
    <w:p w:rsidR="0004523B" w:rsidRPr="00A10929" w:rsidRDefault="0004523B" w:rsidP="0004523B">
      <w:pPr>
        <w:spacing w:line="240" w:lineRule="exact"/>
        <w:jc w:val="both"/>
        <w:rPr>
          <w:b/>
          <w:sz w:val="28"/>
          <w:szCs w:val="28"/>
        </w:rPr>
      </w:pPr>
    </w:p>
    <w:p w:rsidR="0004523B" w:rsidRDefault="0004523B" w:rsidP="0004523B">
      <w:pPr>
        <w:ind w:firstLine="720"/>
        <w:jc w:val="both"/>
        <w:rPr>
          <w:sz w:val="28"/>
          <w:szCs w:val="28"/>
        </w:rPr>
      </w:pPr>
    </w:p>
    <w:p w:rsidR="0072253A" w:rsidRDefault="00E546BC" w:rsidP="0004523B">
      <w:pPr>
        <w:ind w:firstLine="720"/>
        <w:jc w:val="both"/>
        <w:rPr>
          <w:sz w:val="28"/>
          <w:szCs w:val="28"/>
        </w:rPr>
      </w:pPr>
      <w:r>
        <w:rPr>
          <w:sz w:val="28"/>
          <w:szCs w:val="28"/>
        </w:rPr>
        <w:t xml:space="preserve"> </w:t>
      </w:r>
    </w:p>
    <w:p w:rsidR="0004523B" w:rsidRDefault="0004523B" w:rsidP="0004523B">
      <w:pPr>
        <w:ind w:firstLine="720"/>
        <w:jc w:val="both"/>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426458" w:rsidTr="00A04F81">
        <w:trPr>
          <w:trHeight w:val="1333"/>
        </w:trPr>
        <w:tc>
          <w:tcPr>
            <w:tcW w:w="3922" w:type="dxa"/>
            <w:tcBorders>
              <w:top w:val="nil"/>
              <w:left w:val="nil"/>
              <w:bottom w:val="nil"/>
              <w:right w:val="nil"/>
            </w:tcBorders>
          </w:tcPr>
          <w:p w:rsidR="00426458" w:rsidRDefault="00426458" w:rsidP="00A04F81">
            <w:pPr>
              <w:spacing w:line="240" w:lineRule="exact"/>
              <w:jc w:val="both"/>
              <w:rPr>
                <w:sz w:val="28"/>
                <w:szCs w:val="28"/>
              </w:rPr>
            </w:pPr>
            <w:bookmarkStart w:id="0" w:name="_Hlk115859418"/>
          </w:p>
          <w:p w:rsidR="00426458" w:rsidRPr="00BC3E4B" w:rsidRDefault="00426458" w:rsidP="00A04F81">
            <w:pPr>
              <w:spacing w:line="240" w:lineRule="exact"/>
              <w:jc w:val="both"/>
              <w:rPr>
                <w:sz w:val="28"/>
                <w:szCs w:val="28"/>
              </w:rPr>
            </w:pPr>
            <w:r>
              <w:rPr>
                <w:sz w:val="28"/>
                <w:szCs w:val="28"/>
              </w:rPr>
              <w:t>П</w:t>
            </w:r>
            <w:r w:rsidRPr="00BC3E4B">
              <w:rPr>
                <w:sz w:val="28"/>
                <w:szCs w:val="28"/>
              </w:rPr>
              <w:t>рокурор района</w:t>
            </w:r>
          </w:p>
          <w:p w:rsidR="00426458" w:rsidRDefault="00426458" w:rsidP="00A04F81">
            <w:pPr>
              <w:spacing w:line="240" w:lineRule="exact"/>
              <w:jc w:val="both"/>
              <w:rPr>
                <w:sz w:val="28"/>
                <w:szCs w:val="28"/>
              </w:rPr>
            </w:pPr>
          </w:p>
          <w:p w:rsidR="00426458" w:rsidRDefault="00426458" w:rsidP="00A04F81">
            <w:pPr>
              <w:spacing w:line="240" w:lineRule="exact"/>
              <w:jc w:val="both"/>
              <w:rPr>
                <w:sz w:val="28"/>
                <w:szCs w:val="28"/>
              </w:rPr>
            </w:pPr>
            <w:r>
              <w:rPr>
                <w:sz w:val="28"/>
                <w:szCs w:val="28"/>
              </w:rPr>
              <w:t xml:space="preserve">младший советник юстиции                     </w:t>
            </w:r>
          </w:p>
          <w:p w:rsidR="00426458" w:rsidRDefault="00426458" w:rsidP="00A04F81">
            <w:pPr>
              <w:spacing w:line="240" w:lineRule="exact"/>
              <w:jc w:val="both"/>
              <w:rPr>
                <w:sz w:val="28"/>
                <w:szCs w:val="28"/>
              </w:rPr>
            </w:pPr>
          </w:p>
        </w:tc>
        <w:tc>
          <w:tcPr>
            <w:tcW w:w="3098" w:type="dxa"/>
            <w:tcBorders>
              <w:top w:val="nil"/>
              <w:left w:val="nil"/>
              <w:bottom w:val="nil"/>
              <w:right w:val="nil"/>
            </w:tcBorders>
          </w:tcPr>
          <w:p w:rsidR="00426458" w:rsidRDefault="00697EA0" w:rsidP="00A04F81">
            <w:pPr>
              <w:jc w:val="center"/>
              <w:rPr>
                <w:sz w:val="2"/>
                <w:szCs w:val="2"/>
              </w:rPr>
            </w:pPr>
            <w:r>
              <w:rPr>
                <w:noProof/>
              </w:rPr>
              <w:drawing>
                <wp:anchor distT="0" distB="0" distL="114300" distR="114300" simplePos="0" relativeHeight="251654656" behindDoc="0" locked="0" layoutInCell="1" allowOverlap="1">
                  <wp:simplePos x="0" y="0"/>
                  <wp:positionH relativeFrom="margin">
                    <wp:posOffset>-131445</wp:posOffset>
                  </wp:positionH>
                  <wp:positionV relativeFrom="paragraph">
                    <wp:posOffset>-219075</wp:posOffset>
                  </wp:positionV>
                  <wp:extent cx="2346325" cy="1238250"/>
                  <wp:effectExtent l="0" t="0" r="0" b="0"/>
                  <wp:wrapNone/>
                  <wp:docPr id="9"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p>
          <w:p w:rsidR="00426458" w:rsidRDefault="00426458" w:rsidP="00A04F81">
            <w:pPr>
              <w:rPr>
                <w:sz w:val="28"/>
                <w:szCs w:val="28"/>
              </w:rPr>
            </w:pPr>
          </w:p>
        </w:tc>
        <w:tc>
          <w:tcPr>
            <w:tcW w:w="2541" w:type="dxa"/>
            <w:tcBorders>
              <w:top w:val="nil"/>
              <w:left w:val="nil"/>
              <w:bottom w:val="nil"/>
              <w:right w:val="nil"/>
            </w:tcBorders>
          </w:tcPr>
          <w:p w:rsidR="00426458" w:rsidRDefault="00426458" w:rsidP="00A04F81">
            <w:pPr>
              <w:rPr>
                <w:sz w:val="28"/>
                <w:szCs w:val="28"/>
              </w:rPr>
            </w:pPr>
          </w:p>
          <w:p w:rsidR="00426458" w:rsidRDefault="00426458" w:rsidP="00A04F81">
            <w:pPr>
              <w:rPr>
                <w:sz w:val="28"/>
                <w:szCs w:val="28"/>
              </w:rPr>
            </w:pPr>
          </w:p>
          <w:p w:rsidR="00426458" w:rsidRDefault="00426458" w:rsidP="00A04F81">
            <w:pPr>
              <w:rPr>
                <w:sz w:val="28"/>
                <w:szCs w:val="28"/>
              </w:rPr>
            </w:pPr>
            <w:r>
              <w:rPr>
                <w:sz w:val="28"/>
                <w:szCs w:val="28"/>
              </w:rPr>
              <w:t xml:space="preserve">       Д.Н. Пастухов</w:t>
            </w:r>
          </w:p>
        </w:tc>
      </w:tr>
      <w:bookmarkEnd w:id="0"/>
    </w:tbl>
    <w:p w:rsidR="0004523B" w:rsidRDefault="0004523B" w:rsidP="0004523B">
      <w:pPr>
        <w:ind w:firstLine="720"/>
        <w:jc w:val="both"/>
        <w:rPr>
          <w:sz w:val="28"/>
          <w:szCs w:val="28"/>
        </w:rPr>
      </w:pPr>
    </w:p>
    <w:p w:rsidR="0072253A" w:rsidRPr="00C845D0" w:rsidRDefault="0004523B" w:rsidP="0072253A">
      <w:pPr>
        <w:shd w:val="clear" w:color="auto" w:fill="FFFFFF"/>
        <w:ind w:firstLine="567"/>
        <w:jc w:val="center"/>
        <w:rPr>
          <w:bCs/>
          <w:color w:val="333333"/>
          <w:sz w:val="28"/>
          <w:szCs w:val="28"/>
        </w:rPr>
      </w:pPr>
      <w:r>
        <w:br w:type="page"/>
      </w:r>
      <w:r w:rsidR="0072253A" w:rsidRPr="00C845D0">
        <w:rPr>
          <w:bCs/>
          <w:color w:val="333333"/>
          <w:sz w:val="28"/>
          <w:szCs w:val="28"/>
        </w:rPr>
        <w:t>Об особенностях организации и осуществления государственного контроля (надзора), муниципального контроля</w:t>
      </w:r>
    </w:p>
    <w:p w:rsidR="0072253A" w:rsidRPr="00AD4E6D" w:rsidRDefault="0072253A" w:rsidP="0072253A">
      <w:pPr>
        <w:shd w:val="clear" w:color="auto" w:fill="FFFFFF"/>
        <w:ind w:firstLine="567"/>
        <w:rPr>
          <w:rFonts w:ascii="Roboto" w:hAnsi="Roboto"/>
          <w:color w:val="000000"/>
          <w:sz w:val="20"/>
          <w:szCs w:val="20"/>
        </w:rPr>
      </w:pPr>
      <w:r w:rsidRPr="00AD4E6D">
        <w:rPr>
          <w:rFonts w:ascii="Roboto" w:hAnsi="Roboto"/>
          <w:color w:val="000000"/>
          <w:sz w:val="20"/>
        </w:rPr>
        <w:t> </w:t>
      </w:r>
      <w:r w:rsidRPr="00AD4E6D">
        <w:rPr>
          <w:rFonts w:ascii="Roboto" w:hAnsi="Roboto"/>
          <w:color w:val="FFFFFF"/>
          <w:sz w:val="16"/>
        </w:rPr>
        <w:t>Текст</w:t>
      </w:r>
    </w:p>
    <w:p w:rsidR="0072253A" w:rsidRPr="00AD4E6D" w:rsidRDefault="0072253A" w:rsidP="0072253A">
      <w:pPr>
        <w:shd w:val="clear" w:color="auto" w:fill="FFFFFF"/>
        <w:ind w:firstLine="567"/>
        <w:rPr>
          <w:rFonts w:ascii="Roboto" w:hAnsi="Roboto"/>
          <w:color w:val="000000"/>
          <w:sz w:val="20"/>
          <w:szCs w:val="20"/>
        </w:rPr>
      </w:pPr>
      <w:r w:rsidRPr="00AD4E6D">
        <w:rPr>
          <w:rFonts w:ascii="Roboto" w:hAnsi="Roboto"/>
          <w:color w:val="000000"/>
          <w:sz w:val="20"/>
        </w:rPr>
        <w:t> </w:t>
      </w:r>
      <w:r w:rsidRPr="00AD4E6D">
        <w:rPr>
          <w:rFonts w:ascii="Roboto" w:hAnsi="Roboto"/>
          <w:color w:val="FFFFFF"/>
          <w:sz w:val="16"/>
        </w:rPr>
        <w:t>Поделиться</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Постановлением Правительства РФ от 10.03.2023 № 372 внесены изменения в постановление Правительства РФ от 10.03.2022 № 336 «Об особенностях организации и осуществления государственного контроля (надзора), муниципального контроля» (далее – Постановление № 336), согласно которым действие ограничений на планирование контрольной (надзорной) деятельности продлено до 2023 года.</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Кроме того, до 2030 года могут проводиться профилактические визиты (в рамках видов государственного контроля (надзора), муниципального контроля, регулируемых Федеральным закон от 31.07.2020 № 248-ФЗ «О государственном контроле (надзоре) и муниципальном контроле в Российской Федерации»), от которых контролируемое лицо не вправе отказаться. Такие мероприятия возможны по определенным основаниям, например, по поручениям Президента Российской Федерации, Председателя Правительства Российской Федерации (пункт 11(5) Постановления № 336).</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В указанных случаях профилактический визит проводится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До 2030 года жалобу на решение контрольного (надзорного) органа, действия (бездействие) его должностных лиц можно подписать, в частности, простой электронной подписью физического лица, в том числе действующего от имени юридического лица (руководителя либо уполномоченного лица) или являющегося индивидуальным предпринимателем, либо усиленной неквалифицированной электронной подписью (если выполняется условие относительно сертификата ключа проверки).</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Кроме того, введено дополнительное основание для проведения контрольного (надзорного) мероприятия при условии согласования с органами прокуратуры - истечение срока исполнения предписаний об устранении выявленного нарушения обязательных требований, выданных после 1 марта 2023 года.</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Таким образом, обоснование наличия непосредственной угрозы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требуется только для согласования проведения контрольных (надзорных) мероприятий по оценке исполнения предписаний, выданных до 1 марта 2023 года.</w:t>
      </w:r>
    </w:p>
    <w:p w:rsidR="0072253A" w:rsidRPr="00AD4E6D" w:rsidRDefault="0072253A" w:rsidP="0072253A">
      <w:pPr>
        <w:shd w:val="clear" w:color="auto" w:fill="FFFFFF"/>
        <w:ind w:firstLine="567"/>
        <w:jc w:val="both"/>
        <w:rPr>
          <w:rFonts w:ascii="Roboto" w:hAnsi="Roboto"/>
          <w:color w:val="333333"/>
          <w:sz w:val="20"/>
          <w:szCs w:val="20"/>
        </w:rPr>
      </w:pPr>
      <w:r w:rsidRPr="00AD4E6D">
        <w:rPr>
          <w:rFonts w:ascii="Roboto" w:hAnsi="Roboto"/>
          <w:color w:val="333333"/>
          <w:sz w:val="28"/>
          <w:szCs w:val="28"/>
        </w:rPr>
        <w:t>Кроме того, из Постановления № 336 исключен пункт 7 (1), предусматривавший возможность выдачи контролируемому лицу предписания об устранении нарушений исключительно в случае, если в ходе контрольного (надзорного) мероприятия, проверки были выявлены факты нарушений, влекущих непосредственную угрозу причинения вреда жизни и тяжкого вреда здоровью, возникновения чрезвычайных ситуаций природного и техногенного характера, ущерба обороне страны и безопасности государства. В настоящее время предписание может быть выдано по любым нарушениям законодательства. </w:t>
      </w:r>
    </w:p>
    <w:p w:rsidR="0072253A" w:rsidRPr="00AD4E6D" w:rsidRDefault="0072253A" w:rsidP="0072253A"/>
    <w:p w:rsidR="002B5665" w:rsidRPr="003E0280" w:rsidRDefault="002B5665" w:rsidP="0072253A">
      <w:pPr>
        <w:autoSpaceDE w:val="0"/>
        <w:autoSpaceDN w:val="0"/>
        <w:adjustRightInd w:val="0"/>
        <w:jc w:val="center"/>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72253A" w:rsidTr="0072253A">
        <w:trPr>
          <w:trHeight w:val="1333"/>
        </w:trPr>
        <w:tc>
          <w:tcPr>
            <w:tcW w:w="3922" w:type="dxa"/>
            <w:tcBorders>
              <w:top w:val="nil"/>
              <w:left w:val="nil"/>
              <w:bottom w:val="nil"/>
              <w:right w:val="nil"/>
            </w:tcBorders>
          </w:tcPr>
          <w:p w:rsidR="0072253A" w:rsidRDefault="0072253A" w:rsidP="0072253A">
            <w:pPr>
              <w:spacing w:line="240" w:lineRule="exact"/>
              <w:jc w:val="both"/>
              <w:rPr>
                <w:sz w:val="28"/>
                <w:szCs w:val="28"/>
              </w:rPr>
            </w:pPr>
          </w:p>
          <w:p w:rsidR="0072253A" w:rsidRPr="00BC3E4B" w:rsidRDefault="0072253A" w:rsidP="0072253A">
            <w:pPr>
              <w:spacing w:line="240" w:lineRule="exact"/>
              <w:jc w:val="both"/>
              <w:rPr>
                <w:sz w:val="28"/>
                <w:szCs w:val="28"/>
              </w:rPr>
            </w:pPr>
            <w:r>
              <w:rPr>
                <w:sz w:val="28"/>
                <w:szCs w:val="28"/>
              </w:rPr>
              <w:t>П</w:t>
            </w:r>
            <w:r w:rsidRPr="00BC3E4B">
              <w:rPr>
                <w:sz w:val="28"/>
                <w:szCs w:val="28"/>
              </w:rPr>
              <w:t>рокурор района</w:t>
            </w:r>
          </w:p>
          <w:p w:rsidR="0072253A" w:rsidRDefault="0072253A" w:rsidP="0072253A">
            <w:pPr>
              <w:spacing w:line="240" w:lineRule="exact"/>
              <w:jc w:val="both"/>
              <w:rPr>
                <w:sz w:val="28"/>
                <w:szCs w:val="28"/>
              </w:rPr>
            </w:pPr>
          </w:p>
          <w:p w:rsidR="0072253A" w:rsidRDefault="0072253A" w:rsidP="0072253A">
            <w:pPr>
              <w:spacing w:line="240" w:lineRule="exact"/>
              <w:jc w:val="both"/>
              <w:rPr>
                <w:sz w:val="28"/>
                <w:szCs w:val="28"/>
              </w:rPr>
            </w:pPr>
            <w:r>
              <w:rPr>
                <w:sz w:val="28"/>
                <w:szCs w:val="28"/>
              </w:rPr>
              <w:t xml:space="preserve">младший советник юстиции                     </w:t>
            </w:r>
          </w:p>
          <w:p w:rsidR="0072253A" w:rsidRDefault="0072253A" w:rsidP="0072253A">
            <w:pPr>
              <w:spacing w:line="240" w:lineRule="exact"/>
              <w:jc w:val="both"/>
              <w:rPr>
                <w:sz w:val="28"/>
                <w:szCs w:val="28"/>
              </w:rPr>
            </w:pPr>
          </w:p>
        </w:tc>
        <w:tc>
          <w:tcPr>
            <w:tcW w:w="3098" w:type="dxa"/>
            <w:tcBorders>
              <w:top w:val="nil"/>
              <w:left w:val="nil"/>
              <w:bottom w:val="nil"/>
              <w:right w:val="nil"/>
            </w:tcBorders>
          </w:tcPr>
          <w:p w:rsidR="0072253A" w:rsidRDefault="00697EA0" w:rsidP="0072253A">
            <w:pPr>
              <w:jc w:val="center"/>
              <w:rPr>
                <w:sz w:val="2"/>
                <w:szCs w:val="2"/>
              </w:rPr>
            </w:pPr>
            <w:r>
              <w:rPr>
                <w:noProof/>
              </w:rPr>
              <w:drawing>
                <wp:anchor distT="0" distB="0" distL="114300" distR="114300" simplePos="0" relativeHeight="251655680" behindDoc="0" locked="0" layoutInCell="1" allowOverlap="1">
                  <wp:simplePos x="0" y="0"/>
                  <wp:positionH relativeFrom="margin">
                    <wp:posOffset>-131445</wp:posOffset>
                  </wp:positionH>
                  <wp:positionV relativeFrom="paragraph">
                    <wp:posOffset>-219075</wp:posOffset>
                  </wp:positionV>
                  <wp:extent cx="2346325" cy="1238250"/>
                  <wp:effectExtent l="0" t="0" r="0" b="0"/>
                  <wp:wrapNone/>
                  <wp:docPr id="1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p>
          <w:p w:rsidR="0072253A" w:rsidRDefault="0072253A" w:rsidP="0072253A">
            <w:pPr>
              <w:rPr>
                <w:sz w:val="28"/>
                <w:szCs w:val="28"/>
              </w:rPr>
            </w:pPr>
          </w:p>
        </w:tc>
        <w:tc>
          <w:tcPr>
            <w:tcW w:w="2541" w:type="dxa"/>
            <w:tcBorders>
              <w:top w:val="nil"/>
              <w:left w:val="nil"/>
              <w:bottom w:val="nil"/>
              <w:right w:val="nil"/>
            </w:tcBorders>
          </w:tcPr>
          <w:p w:rsidR="0072253A" w:rsidRDefault="0072253A" w:rsidP="0072253A">
            <w:pPr>
              <w:rPr>
                <w:sz w:val="28"/>
                <w:szCs w:val="28"/>
              </w:rPr>
            </w:pPr>
          </w:p>
          <w:p w:rsidR="0072253A" w:rsidRDefault="0072253A" w:rsidP="0072253A">
            <w:pPr>
              <w:rPr>
                <w:sz w:val="28"/>
                <w:szCs w:val="28"/>
              </w:rPr>
            </w:pPr>
          </w:p>
          <w:p w:rsidR="0072253A" w:rsidRDefault="0072253A" w:rsidP="0072253A">
            <w:pPr>
              <w:rPr>
                <w:sz w:val="28"/>
                <w:szCs w:val="28"/>
              </w:rPr>
            </w:pPr>
            <w:r>
              <w:rPr>
                <w:sz w:val="28"/>
                <w:szCs w:val="28"/>
              </w:rPr>
              <w:t xml:space="preserve">       Д.Н. Пастухов</w:t>
            </w:r>
          </w:p>
        </w:tc>
      </w:tr>
    </w:tbl>
    <w:p w:rsidR="0072253A" w:rsidRDefault="0072253A" w:rsidP="002B5665">
      <w:pPr>
        <w:jc w:val="center"/>
      </w:pPr>
    </w:p>
    <w:p w:rsidR="0072253A" w:rsidRPr="00B2256D" w:rsidRDefault="0072253A" w:rsidP="0072253A">
      <w:pPr>
        <w:shd w:val="clear" w:color="auto" w:fill="FFFFFF"/>
        <w:ind w:firstLine="851"/>
        <w:jc w:val="center"/>
        <w:rPr>
          <w:bCs/>
          <w:color w:val="333333"/>
          <w:sz w:val="28"/>
          <w:szCs w:val="28"/>
        </w:rPr>
      </w:pPr>
      <w:r>
        <w:br w:type="page"/>
      </w:r>
      <w:r w:rsidRPr="00B2256D">
        <w:rPr>
          <w:bCs/>
          <w:color w:val="333333"/>
          <w:sz w:val="28"/>
          <w:szCs w:val="28"/>
        </w:rPr>
        <w:t>Предусмотрена ли ответственность за нарушение порядка рассмотрения обращений граждан?</w:t>
      </w:r>
    </w:p>
    <w:p w:rsidR="0072253A" w:rsidRPr="00B2256D" w:rsidRDefault="0072253A" w:rsidP="0072253A">
      <w:pPr>
        <w:shd w:val="clear" w:color="auto" w:fill="FFFFFF"/>
        <w:ind w:firstLine="851"/>
        <w:rPr>
          <w:color w:val="000000"/>
          <w:sz w:val="28"/>
          <w:szCs w:val="28"/>
        </w:rPr>
      </w:pPr>
      <w:r w:rsidRPr="00B2256D">
        <w:rPr>
          <w:color w:val="000000"/>
          <w:sz w:val="28"/>
          <w:szCs w:val="28"/>
        </w:rPr>
        <w:t> </w:t>
      </w:r>
      <w:r w:rsidRPr="00B2256D">
        <w:rPr>
          <w:color w:val="FFFFFF"/>
          <w:sz w:val="28"/>
          <w:szCs w:val="28"/>
        </w:rPr>
        <w:t>Текст</w:t>
      </w:r>
    </w:p>
    <w:p w:rsidR="0072253A" w:rsidRPr="00B2256D" w:rsidRDefault="0072253A" w:rsidP="0072253A">
      <w:pPr>
        <w:shd w:val="clear" w:color="auto" w:fill="FFFFFF"/>
        <w:ind w:firstLine="851"/>
        <w:rPr>
          <w:color w:val="000000"/>
          <w:sz w:val="28"/>
          <w:szCs w:val="28"/>
        </w:rPr>
      </w:pPr>
      <w:r w:rsidRPr="00B2256D">
        <w:rPr>
          <w:color w:val="000000"/>
          <w:sz w:val="28"/>
          <w:szCs w:val="28"/>
        </w:rPr>
        <w:t> </w:t>
      </w:r>
      <w:r w:rsidRPr="00B2256D">
        <w:rPr>
          <w:color w:val="FFFFFF"/>
          <w:sz w:val="28"/>
          <w:szCs w:val="28"/>
        </w:rPr>
        <w:t>Поделиться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В соответствии со ст. 33 Конституции РФ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Порядок рассмотрения обращений граждан государственными органами,  органами местного самоуправления, их должностными лицами установлен Федеральным законом от 02.05.2006 № 59-ФЗ «О порядке рассмотрения обращений граждан Российской Федерации».</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Государственный орган, орган местного самоуправления или должностное лицо:</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обеспечивает объективное, всестороннее и своевременное рассмотрение обращения;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принимает меры, направленные на восстановление или защиту нарушенных прав, свобод и законных интересов гражданина;</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дает письменный ответ по существу поставленных в обращении вопросов;</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В соответствии со ст. 5.59 </w:t>
      </w:r>
      <w:proofErr w:type="spellStart"/>
      <w:r w:rsidRPr="00B2256D">
        <w:rPr>
          <w:color w:val="333333"/>
          <w:sz w:val="28"/>
          <w:szCs w:val="28"/>
        </w:rPr>
        <w:t>КоАП</w:t>
      </w:r>
      <w:proofErr w:type="spellEnd"/>
      <w:r w:rsidRPr="00B2256D">
        <w:rPr>
          <w:color w:val="333333"/>
          <w:sz w:val="28"/>
          <w:szCs w:val="28"/>
        </w:rPr>
        <w:t xml:space="preserve"> РФ за нарушение установленного законодательством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предусмотрена административная ответственность в виде административного штрафа в размере от пяти тысяч до десяти тысяч рублей.</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В соответствии со ст. 5.59 </w:t>
      </w:r>
      <w:proofErr w:type="spellStart"/>
      <w:r w:rsidRPr="00B2256D">
        <w:rPr>
          <w:color w:val="333333"/>
          <w:sz w:val="28"/>
          <w:szCs w:val="28"/>
        </w:rPr>
        <w:t>КоАП</w:t>
      </w:r>
      <w:proofErr w:type="spellEnd"/>
      <w:r w:rsidRPr="00B2256D">
        <w:rPr>
          <w:color w:val="333333"/>
          <w:sz w:val="28"/>
          <w:szCs w:val="28"/>
        </w:rPr>
        <w:t xml:space="preserve"> РФ за нарушение установленного законодательством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предусмотрена административная ответственность в виде административного штрафа в размере от пяти тысяч до десяти тысяч рублей.</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В соответствии со ст. 5.59 </w:t>
      </w:r>
      <w:proofErr w:type="spellStart"/>
      <w:r w:rsidRPr="00B2256D">
        <w:rPr>
          <w:color w:val="333333"/>
          <w:sz w:val="28"/>
          <w:szCs w:val="28"/>
        </w:rPr>
        <w:t>КоАП</w:t>
      </w:r>
      <w:proofErr w:type="spellEnd"/>
      <w:r w:rsidRPr="00B2256D">
        <w:rPr>
          <w:color w:val="333333"/>
          <w:sz w:val="28"/>
          <w:szCs w:val="28"/>
        </w:rPr>
        <w:t xml:space="preserve"> РФ за нарушение установленного законодательством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предусмотрена административная ответственность в виде административного штрафа в размере от пяти тысяч до десяти тысяч рублей.</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Имеются особенности по привлечению отдельных категорий должностных лиц к ответственности. В связи с вступлением в силу изменений, внесенных Федеральным законом от 08.06.2020 № 174-ФЗ в </w:t>
      </w:r>
      <w:proofErr w:type="spellStart"/>
      <w:r w:rsidRPr="00B2256D">
        <w:rPr>
          <w:color w:val="333333"/>
          <w:sz w:val="28"/>
          <w:szCs w:val="28"/>
        </w:rPr>
        <w:t>КоАП</w:t>
      </w:r>
      <w:proofErr w:type="spellEnd"/>
      <w:r w:rsidRPr="00B2256D">
        <w:rPr>
          <w:color w:val="333333"/>
          <w:sz w:val="28"/>
          <w:szCs w:val="28"/>
        </w:rPr>
        <w:t xml:space="preserve"> РФ, привлечение сотрудников таможенных органов, ОВД, </w:t>
      </w:r>
      <w:proofErr w:type="spellStart"/>
      <w:r w:rsidRPr="00B2256D">
        <w:rPr>
          <w:color w:val="333333"/>
          <w:sz w:val="28"/>
          <w:szCs w:val="28"/>
        </w:rPr>
        <w:t>Росгвардии</w:t>
      </w:r>
      <w:proofErr w:type="spellEnd"/>
      <w:r w:rsidRPr="00B2256D">
        <w:rPr>
          <w:color w:val="333333"/>
          <w:sz w:val="28"/>
          <w:szCs w:val="28"/>
        </w:rPr>
        <w:t xml:space="preserve">, ФСИН, ФССП, МЧС, Следственного комитета России к административной ответственности за несоблюдение порядка и сроков рассмотрения обращений граждан стало невозможным. Определяя особенности привлечения этих сотрудников к ответственности, ст. 2.5 </w:t>
      </w:r>
      <w:proofErr w:type="spellStart"/>
      <w:r w:rsidRPr="00B2256D">
        <w:rPr>
          <w:color w:val="333333"/>
          <w:sz w:val="28"/>
          <w:szCs w:val="28"/>
        </w:rPr>
        <w:t>КоАП</w:t>
      </w:r>
      <w:proofErr w:type="spellEnd"/>
      <w:r w:rsidRPr="00B2256D">
        <w:rPr>
          <w:color w:val="333333"/>
          <w:sz w:val="28"/>
          <w:szCs w:val="28"/>
        </w:rPr>
        <w:t xml:space="preserve"> РФ закрепляет общее правило, согласно которому за административные правонарушения указанные лица несут дисциплинарную ответственность (часть 1), кроме случаев наступления административной ответственности на общих основаниях (часть 2).</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Поскольку в перечень предусмотренных ч. 2 ст. 2.5 </w:t>
      </w:r>
      <w:proofErr w:type="spellStart"/>
      <w:r w:rsidRPr="00B2256D">
        <w:rPr>
          <w:color w:val="333333"/>
          <w:sz w:val="28"/>
          <w:szCs w:val="28"/>
        </w:rPr>
        <w:t>КоАП</w:t>
      </w:r>
      <w:proofErr w:type="spellEnd"/>
      <w:r w:rsidRPr="00B2256D">
        <w:rPr>
          <w:color w:val="333333"/>
          <w:sz w:val="28"/>
          <w:szCs w:val="28"/>
        </w:rPr>
        <w:t xml:space="preserve"> РФ правовых норм не включена ст. 5.59 </w:t>
      </w:r>
      <w:proofErr w:type="spellStart"/>
      <w:r w:rsidRPr="00B2256D">
        <w:rPr>
          <w:color w:val="333333"/>
          <w:sz w:val="28"/>
          <w:szCs w:val="28"/>
        </w:rPr>
        <w:t>КоАП</w:t>
      </w:r>
      <w:proofErr w:type="spellEnd"/>
      <w:r w:rsidRPr="00B2256D">
        <w:rPr>
          <w:color w:val="333333"/>
          <w:sz w:val="28"/>
          <w:szCs w:val="28"/>
        </w:rPr>
        <w:t xml:space="preserve"> РФ об ответственности за нарушения порядка рассмотрения обращений граждан, то сотрудники таможенных органов, ОВД, </w:t>
      </w:r>
      <w:proofErr w:type="spellStart"/>
      <w:r w:rsidRPr="00B2256D">
        <w:rPr>
          <w:color w:val="333333"/>
          <w:sz w:val="28"/>
          <w:szCs w:val="28"/>
        </w:rPr>
        <w:t>Росгвардии</w:t>
      </w:r>
      <w:proofErr w:type="spellEnd"/>
      <w:r w:rsidRPr="00B2256D">
        <w:rPr>
          <w:color w:val="333333"/>
          <w:sz w:val="28"/>
          <w:szCs w:val="28"/>
        </w:rPr>
        <w:t>, ФСИН, ФССП, МЧС, Следственного комитета России за такое нарушение теперь могут быть привлечены только к дисциплинарной ответственности.</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Гражданам рекомендуется при направлении в органы прокуратуры обращений на действия сотрудников таможенных органов, ОВД, </w:t>
      </w:r>
      <w:proofErr w:type="spellStart"/>
      <w:r w:rsidRPr="00B2256D">
        <w:rPr>
          <w:color w:val="333333"/>
          <w:sz w:val="28"/>
          <w:szCs w:val="28"/>
        </w:rPr>
        <w:t>Росгвардии</w:t>
      </w:r>
      <w:proofErr w:type="spellEnd"/>
      <w:r w:rsidRPr="00B2256D">
        <w:rPr>
          <w:color w:val="333333"/>
          <w:sz w:val="28"/>
          <w:szCs w:val="28"/>
        </w:rPr>
        <w:t xml:space="preserve">, ФСИН, ФССП, МЧС, Следственного комитета России ставить вопрос не об административной ответственности виновных сотрудников по ст. 5.59 </w:t>
      </w:r>
      <w:proofErr w:type="spellStart"/>
      <w:r w:rsidRPr="00B2256D">
        <w:rPr>
          <w:color w:val="333333"/>
          <w:sz w:val="28"/>
          <w:szCs w:val="28"/>
        </w:rPr>
        <w:t>КоАП</w:t>
      </w:r>
      <w:proofErr w:type="spellEnd"/>
      <w:r w:rsidRPr="00B2256D">
        <w:rPr>
          <w:color w:val="333333"/>
          <w:sz w:val="28"/>
          <w:szCs w:val="28"/>
        </w:rPr>
        <w:t xml:space="preserve"> РФ, а об установленной законом ответственности.</w:t>
      </w:r>
    </w:p>
    <w:p w:rsidR="0072253A" w:rsidRPr="00B2256D" w:rsidRDefault="0072253A" w:rsidP="0072253A">
      <w:pPr>
        <w:shd w:val="clear" w:color="auto" w:fill="FFFFFF"/>
        <w:ind w:firstLine="851"/>
        <w:jc w:val="both"/>
        <w:rPr>
          <w:color w:val="333333"/>
          <w:sz w:val="28"/>
          <w:szCs w:val="28"/>
        </w:rPr>
      </w:pPr>
      <w:r w:rsidRPr="00B2256D">
        <w:rPr>
          <w:color w:val="333333"/>
          <w:sz w:val="28"/>
          <w:szCs w:val="28"/>
        </w:rPr>
        <w:t xml:space="preserve">Наиболее распространенными нарушениями Федерального закона № 59-ФЗ при рассмотрении обращений являются: нарушение 30-дневного срока рассмотрения обращений граждан (ст.12), </w:t>
      </w:r>
      <w:proofErr w:type="spellStart"/>
      <w:r w:rsidRPr="00B2256D">
        <w:rPr>
          <w:color w:val="333333"/>
          <w:sz w:val="28"/>
          <w:szCs w:val="28"/>
        </w:rPr>
        <w:t>ненаправление</w:t>
      </w:r>
      <w:proofErr w:type="spellEnd"/>
      <w:r w:rsidRPr="00B2256D">
        <w:rPr>
          <w:color w:val="333333"/>
          <w:sz w:val="28"/>
          <w:szCs w:val="28"/>
        </w:rPr>
        <w:t xml:space="preserve"> обращений по компетенции при наличии к тому оснований или </w:t>
      </w:r>
      <w:proofErr w:type="spellStart"/>
      <w:r w:rsidRPr="00B2256D">
        <w:rPr>
          <w:color w:val="333333"/>
          <w:sz w:val="28"/>
          <w:szCs w:val="28"/>
        </w:rPr>
        <w:t>неуведомление</w:t>
      </w:r>
      <w:proofErr w:type="spellEnd"/>
      <w:r w:rsidRPr="00B2256D">
        <w:rPr>
          <w:color w:val="333333"/>
          <w:sz w:val="28"/>
          <w:szCs w:val="28"/>
        </w:rPr>
        <w:t xml:space="preserve"> заявителя о переадресации обращения для рассмотрения в другой орган (ст.8), направление ответов на поступившие в электронной форме обращения посредством почтовой корреспонденции, а также неполнота проверочных мероприятий и отсутствие всестороннего рассмотрения всех доводов обращения (ст.10).</w:t>
      </w:r>
    </w:p>
    <w:p w:rsidR="0072253A" w:rsidRPr="00B2256D" w:rsidRDefault="0072253A" w:rsidP="0072253A">
      <w:pPr>
        <w:ind w:firstLine="851"/>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72253A" w:rsidTr="0072253A">
        <w:trPr>
          <w:trHeight w:val="1333"/>
        </w:trPr>
        <w:tc>
          <w:tcPr>
            <w:tcW w:w="3922" w:type="dxa"/>
            <w:tcBorders>
              <w:top w:val="nil"/>
              <w:left w:val="nil"/>
              <w:bottom w:val="nil"/>
              <w:right w:val="nil"/>
            </w:tcBorders>
          </w:tcPr>
          <w:p w:rsidR="0072253A" w:rsidRDefault="0072253A" w:rsidP="0072253A">
            <w:pPr>
              <w:spacing w:line="240" w:lineRule="exact"/>
              <w:jc w:val="both"/>
              <w:rPr>
                <w:sz w:val="28"/>
                <w:szCs w:val="28"/>
              </w:rPr>
            </w:pPr>
          </w:p>
          <w:p w:rsidR="0072253A" w:rsidRPr="00BC3E4B" w:rsidRDefault="0072253A" w:rsidP="0072253A">
            <w:pPr>
              <w:spacing w:line="240" w:lineRule="exact"/>
              <w:jc w:val="both"/>
              <w:rPr>
                <w:sz w:val="28"/>
                <w:szCs w:val="28"/>
              </w:rPr>
            </w:pPr>
            <w:r>
              <w:rPr>
                <w:sz w:val="28"/>
                <w:szCs w:val="28"/>
              </w:rPr>
              <w:t>П</w:t>
            </w:r>
            <w:r w:rsidRPr="00BC3E4B">
              <w:rPr>
                <w:sz w:val="28"/>
                <w:szCs w:val="28"/>
              </w:rPr>
              <w:t>рокурор района</w:t>
            </w:r>
          </w:p>
          <w:p w:rsidR="0072253A" w:rsidRDefault="0072253A" w:rsidP="0072253A">
            <w:pPr>
              <w:spacing w:line="240" w:lineRule="exact"/>
              <w:jc w:val="both"/>
              <w:rPr>
                <w:sz w:val="28"/>
                <w:szCs w:val="28"/>
              </w:rPr>
            </w:pPr>
          </w:p>
          <w:p w:rsidR="0072253A" w:rsidRDefault="0072253A" w:rsidP="0072253A">
            <w:pPr>
              <w:spacing w:line="240" w:lineRule="exact"/>
              <w:jc w:val="both"/>
              <w:rPr>
                <w:sz w:val="28"/>
                <w:szCs w:val="28"/>
              </w:rPr>
            </w:pPr>
            <w:r>
              <w:rPr>
                <w:sz w:val="28"/>
                <w:szCs w:val="28"/>
              </w:rPr>
              <w:t xml:space="preserve">младший советник юстиции                     </w:t>
            </w:r>
          </w:p>
          <w:p w:rsidR="0072253A" w:rsidRDefault="0072253A" w:rsidP="0072253A">
            <w:pPr>
              <w:spacing w:line="240" w:lineRule="exact"/>
              <w:jc w:val="both"/>
              <w:rPr>
                <w:sz w:val="28"/>
                <w:szCs w:val="28"/>
              </w:rPr>
            </w:pPr>
          </w:p>
        </w:tc>
        <w:tc>
          <w:tcPr>
            <w:tcW w:w="3098" w:type="dxa"/>
            <w:tcBorders>
              <w:top w:val="nil"/>
              <w:left w:val="nil"/>
              <w:bottom w:val="nil"/>
              <w:right w:val="nil"/>
            </w:tcBorders>
          </w:tcPr>
          <w:p w:rsidR="0072253A" w:rsidRDefault="00697EA0" w:rsidP="0072253A">
            <w:pPr>
              <w:jc w:val="center"/>
              <w:rPr>
                <w:sz w:val="2"/>
                <w:szCs w:val="2"/>
              </w:rPr>
            </w:pPr>
            <w:r>
              <w:rPr>
                <w:noProof/>
              </w:rPr>
              <w:drawing>
                <wp:anchor distT="0" distB="0" distL="114300" distR="114300" simplePos="0" relativeHeight="251656704" behindDoc="0" locked="0" layoutInCell="1" allowOverlap="1">
                  <wp:simplePos x="0" y="0"/>
                  <wp:positionH relativeFrom="margin">
                    <wp:posOffset>-131445</wp:posOffset>
                  </wp:positionH>
                  <wp:positionV relativeFrom="paragraph">
                    <wp:posOffset>-219075</wp:posOffset>
                  </wp:positionV>
                  <wp:extent cx="2346325" cy="1238250"/>
                  <wp:effectExtent l="0" t="0" r="0" b="0"/>
                  <wp:wrapNone/>
                  <wp:docPr id="1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p>
          <w:p w:rsidR="0072253A" w:rsidRDefault="0072253A" w:rsidP="0072253A">
            <w:pPr>
              <w:rPr>
                <w:sz w:val="28"/>
                <w:szCs w:val="28"/>
              </w:rPr>
            </w:pPr>
          </w:p>
        </w:tc>
        <w:tc>
          <w:tcPr>
            <w:tcW w:w="2541" w:type="dxa"/>
            <w:tcBorders>
              <w:top w:val="nil"/>
              <w:left w:val="nil"/>
              <w:bottom w:val="nil"/>
              <w:right w:val="nil"/>
            </w:tcBorders>
          </w:tcPr>
          <w:p w:rsidR="0072253A" w:rsidRDefault="0072253A" w:rsidP="0072253A">
            <w:pPr>
              <w:rPr>
                <w:sz w:val="28"/>
                <w:szCs w:val="28"/>
              </w:rPr>
            </w:pPr>
          </w:p>
          <w:p w:rsidR="0072253A" w:rsidRDefault="0072253A" w:rsidP="0072253A">
            <w:pPr>
              <w:rPr>
                <w:sz w:val="28"/>
                <w:szCs w:val="28"/>
              </w:rPr>
            </w:pPr>
          </w:p>
          <w:p w:rsidR="0072253A" w:rsidRDefault="0072253A" w:rsidP="0072253A">
            <w:pPr>
              <w:rPr>
                <w:sz w:val="28"/>
                <w:szCs w:val="28"/>
              </w:rPr>
            </w:pPr>
            <w:r>
              <w:rPr>
                <w:sz w:val="28"/>
                <w:szCs w:val="28"/>
              </w:rPr>
              <w:t xml:space="preserve">       Д.Н. Пастухов</w:t>
            </w:r>
          </w:p>
        </w:tc>
      </w:tr>
    </w:tbl>
    <w:p w:rsidR="0072253A" w:rsidRDefault="0072253A" w:rsidP="002B5665">
      <w:pPr>
        <w:jc w:val="center"/>
      </w:pPr>
    </w:p>
    <w:p w:rsidR="0072253A" w:rsidRPr="005B6EF9" w:rsidRDefault="0072253A" w:rsidP="0072253A">
      <w:pPr>
        <w:shd w:val="clear" w:color="auto" w:fill="FFFFFF"/>
        <w:ind w:firstLine="851"/>
        <w:jc w:val="center"/>
        <w:rPr>
          <w:bCs/>
          <w:color w:val="333333"/>
          <w:sz w:val="28"/>
          <w:szCs w:val="28"/>
        </w:rPr>
      </w:pPr>
      <w:r>
        <w:br w:type="page"/>
      </w:r>
      <w:r w:rsidRPr="005B6EF9">
        <w:rPr>
          <w:bCs/>
          <w:color w:val="333333"/>
          <w:sz w:val="28"/>
          <w:szCs w:val="28"/>
        </w:rPr>
        <w:t>Установлены особенности предоставления земельных участков из земель сельскохозяйственного назначения</w:t>
      </w:r>
    </w:p>
    <w:p w:rsidR="0072253A" w:rsidRPr="00FF28C3" w:rsidRDefault="0072253A" w:rsidP="0072253A">
      <w:pPr>
        <w:shd w:val="clear" w:color="auto" w:fill="FFFFFF"/>
        <w:ind w:firstLine="851"/>
        <w:rPr>
          <w:rFonts w:ascii="Roboto" w:hAnsi="Roboto"/>
          <w:color w:val="000000"/>
          <w:sz w:val="20"/>
          <w:szCs w:val="20"/>
        </w:rPr>
      </w:pPr>
      <w:r w:rsidRPr="00FF28C3">
        <w:rPr>
          <w:rFonts w:ascii="Roboto" w:hAnsi="Roboto"/>
          <w:color w:val="000000"/>
          <w:sz w:val="20"/>
        </w:rPr>
        <w:t> </w:t>
      </w:r>
      <w:r w:rsidRPr="00FF28C3">
        <w:rPr>
          <w:rFonts w:ascii="Roboto" w:hAnsi="Roboto"/>
          <w:color w:val="FFFFFF"/>
          <w:sz w:val="16"/>
        </w:rPr>
        <w:t>Текст</w:t>
      </w:r>
    </w:p>
    <w:p w:rsidR="0072253A" w:rsidRPr="00FF28C3" w:rsidRDefault="0072253A" w:rsidP="0072253A">
      <w:pPr>
        <w:shd w:val="clear" w:color="auto" w:fill="FFFFFF"/>
        <w:ind w:firstLine="851"/>
        <w:rPr>
          <w:rFonts w:ascii="Roboto" w:hAnsi="Roboto"/>
          <w:color w:val="000000"/>
          <w:sz w:val="20"/>
          <w:szCs w:val="20"/>
        </w:rPr>
      </w:pPr>
      <w:r w:rsidRPr="00FF28C3">
        <w:rPr>
          <w:rFonts w:ascii="Roboto" w:hAnsi="Roboto"/>
          <w:color w:val="000000"/>
          <w:sz w:val="20"/>
        </w:rPr>
        <w:t> </w:t>
      </w:r>
      <w:r w:rsidRPr="00FF28C3">
        <w:rPr>
          <w:rFonts w:ascii="Roboto" w:hAnsi="Roboto"/>
          <w:color w:val="FFFFFF"/>
          <w:sz w:val="16"/>
        </w:rPr>
        <w:t>Поделиться</w:t>
      </w:r>
    </w:p>
    <w:p w:rsidR="0072253A" w:rsidRPr="00FF28C3" w:rsidRDefault="0072253A" w:rsidP="0072253A">
      <w:pPr>
        <w:shd w:val="clear" w:color="auto" w:fill="FFFFFF"/>
        <w:ind w:firstLine="851"/>
        <w:jc w:val="both"/>
        <w:rPr>
          <w:rFonts w:ascii="Roboto" w:hAnsi="Roboto"/>
          <w:color w:val="333333"/>
          <w:sz w:val="20"/>
          <w:szCs w:val="20"/>
        </w:rPr>
      </w:pPr>
      <w:r w:rsidRPr="00FF28C3">
        <w:rPr>
          <w:color w:val="333333"/>
          <w:sz w:val="28"/>
          <w:szCs w:val="28"/>
        </w:rPr>
        <w:t>Федеральным законом от 14.07.2022 № 316-ФЗ, вступившим в силу с 01.01.2023, в Земельный кодекс РФ введена статья 10.1, определяющая особенности предоставления земельных участков из земель сельскохозяйственного назначения, находящихся в государственной или муниципальной собственности, гражданам или крестьянскому (фермерскому) хозяйству для осуществления крестьянскому (фермерскому) хозяйству его деятельности.</w:t>
      </w:r>
    </w:p>
    <w:p w:rsidR="0072253A" w:rsidRPr="00FF28C3" w:rsidRDefault="0072253A" w:rsidP="0072253A">
      <w:pPr>
        <w:shd w:val="clear" w:color="auto" w:fill="FFFFFF"/>
        <w:ind w:firstLine="851"/>
        <w:jc w:val="both"/>
        <w:rPr>
          <w:rFonts w:ascii="Roboto" w:hAnsi="Roboto"/>
          <w:color w:val="333333"/>
          <w:sz w:val="20"/>
          <w:szCs w:val="20"/>
        </w:rPr>
      </w:pPr>
      <w:r w:rsidRPr="00FF28C3">
        <w:rPr>
          <w:color w:val="333333"/>
          <w:sz w:val="28"/>
          <w:szCs w:val="28"/>
        </w:rPr>
        <w:t>Закреплено право гражданина и крестьянского (фермерского) хозяйства на получение в аренду без проведения торгов на срок до 5 лет земельного участка из земель сельскохозяйственного назначения.</w:t>
      </w:r>
    </w:p>
    <w:p w:rsidR="0072253A" w:rsidRPr="00FF28C3" w:rsidRDefault="0072253A" w:rsidP="0072253A">
      <w:pPr>
        <w:shd w:val="clear" w:color="auto" w:fill="FFFFFF"/>
        <w:ind w:firstLine="851"/>
        <w:jc w:val="both"/>
        <w:rPr>
          <w:rFonts w:ascii="Roboto" w:hAnsi="Roboto"/>
          <w:color w:val="333333"/>
          <w:sz w:val="20"/>
          <w:szCs w:val="20"/>
        </w:rPr>
      </w:pPr>
      <w:r w:rsidRPr="00FF28C3">
        <w:rPr>
          <w:color w:val="333333"/>
          <w:sz w:val="28"/>
          <w:szCs w:val="28"/>
        </w:rPr>
        <w:t>Заявления о предоставлении земельного участка из земель сельскохозяйственного назначения, находящегося в государственной или муниципальной собственности, гражданину или крестьянскому (фермерскому) хозяйству для осуществления крестьянским (фермерским) хозяйством его деятельности рассматриваются в порядке их поступления.</w:t>
      </w:r>
    </w:p>
    <w:p w:rsidR="0072253A" w:rsidRPr="00FF28C3" w:rsidRDefault="0072253A" w:rsidP="0072253A">
      <w:pPr>
        <w:shd w:val="clear" w:color="auto" w:fill="FFFFFF"/>
        <w:ind w:firstLine="851"/>
        <w:jc w:val="both"/>
        <w:rPr>
          <w:rFonts w:ascii="Roboto" w:hAnsi="Roboto"/>
          <w:color w:val="333333"/>
          <w:sz w:val="20"/>
          <w:szCs w:val="20"/>
        </w:rPr>
      </w:pPr>
      <w:r w:rsidRPr="00FF28C3">
        <w:rPr>
          <w:color w:val="333333"/>
          <w:sz w:val="28"/>
          <w:szCs w:val="28"/>
        </w:rPr>
        <w:t>Определены основания для отказа в предоставлении земельного участка: площадь земельного участка, указанного в заявлении, или площадь земельных участков, предоставленных гражданину или крестьянскому (фермерскому) хозяйству для осуществления крестьянским (фермерским) хозяйством его деятельности, с учетом земельного участка, указанного в заявлении, не соответствует установленным законом субъекта Российской Федерации предельным размерам земельных участков, предоставляемых для осуществления крестьянским (фермерским) хозяйством его деятельности; земельный участок, указанный в заявлении, был предоставлен по заявлению, поступившему ранее.</w:t>
      </w:r>
    </w:p>
    <w:p w:rsidR="0072253A" w:rsidRPr="00FF28C3" w:rsidRDefault="0072253A" w:rsidP="0072253A">
      <w:pPr>
        <w:shd w:val="clear" w:color="auto" w:fill="FFFFFF"/>
        <w:ind w:firstLine="851"/>
        <w:jc w:val="both"/>
        <w:rPr>
          <w:rFonts w:ascii="Roboto" w:hAnsi="Roboto"/>
          <w:color w:val="333333"/>
          <w:sz w:val="20"/>
          <w:szCs w:val="20"/>
        </w:rPr>
      </w:pPr>
      <w:r w:rsidRPr="00FF28C3">
        <w:rPr>
          <w:color w:val="333333"/>
          <w:sz w:val="28"/>
          <w:szCs w:val="28"/>
        </w:rPr>
        <w:t>В этой связи Законом края от 20.12.2022 №123-ЗС внесены изменения в Закон края «О регулировании отдельных отношений в области оборота земель сельскохозяйственного назначения». Установлены минимальный и максимальный размеры земельного участка из земель сельскохозяйственного назначения, находящегося в государственной или муниципальной собственности, предоставляемого на основании статьи 10.1 Федерального закона от 24 июля 2002 года № 101-ФЗ «Об обороте земель сельскохозяйственного назначения», которые составляют от 2,6 га до 25 га.</w:t>
      </w:r>
    </w:p>
    <w:p w:rsidR="0072253A" w:rsidRDefault="0072253A" w:rsidP="0072253A">
      <w:pPr>
        <w:ind w:firstLine="851"/>
      </w:pPr>
    </w:p>
    <w:p w:rsidR="0072253A" w:rsidRPr="00FF28C3" w:rsidRDefault="0072253A" w:rsidP="0072253A">
      <w:pPr>
        <w:ind w:firstLine="851"/>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72253A" w:rsidTr="0072253A">
        <w:trPr>
          <w:trHeight w:val="1333"/>
        </w:trPr>
        <w:tc>
          <w:tcPr>
            <w:tcW w:w="3922" w:type="dxa"/>
            <w:tcBorders>
              <w:top w:val="nil"/>
              <w:left w:val="nil"/>
              <w:bottom w:val="nil"/>
              <w:right w:val="nil"/>
            </w:tcBorders>
          </w:tcPr>
          <w:p w:rsidR="0072253A" w:rsidRDefault="0072253A" w:rsidP="0072253A">
            <w:pPr>
              <w:spacing w:line="240" w:lineRule="exact"/>
              <w:jc w:val="both"/>
              <w:rPr>
                <w:sz w:val="28"/>
                <w:szCs w:val="28"/>
              </w:rPr>
            </w:pPr>
          </w:p>
          <w:p w:rsidR="0072253A" w:rsidRPr="00BC3E4B" w:rsidRDefault="0072253A" w:rsidP="0072253A">
            <w:pPr>
              <w:spacing w:line="240" w:lineRule="exact"/>
              <w:jc w:val="both"/>
              <w:rPr>
                <w:sz w:val="28"/>
                <w:szCs w:val="28"/>
              </w:rPr>
            </w:pPr>
            <w:r>
              <w:rPr>
                <w:sz w:val="28"/>
                <w:szCs w:val="28"/>
              </w:rPr>
              <w:t>П</w:t>
            </w:r>
            <w:r w:rsidRPr="00BC3E4B">
              <w:rPr>
                <w:sz w:val="28"/>
                <w:szCs w:val="28"/>
              </w:rPr>
              <w:t>рокурор района</w:t>
            </w:r>
          </w:p>
          <w:p w:rsidR="0072253A" w:rsidRDefault="0072253A" w:rsidP="0072253A">
            <w:pPr>
              <w:spacing w:line="240" w:lineRule="exact"/>
              <w:jc w:val="both"/>
              <w:rPr>
                <w:sz w:val="28"/>
                <w:szCs w:val="28"/>
              </w:rPr>
            </w:pPr>
          </w:p>
          <w:p w:rsidR="0072253A" w:rsidRDefault="0072253A" w:rsidP="0072253A">
            <w:pPr>
              <w:spacing w:line="240" w:lineRule="exact"/>
              <w:jc w:val="both"/>
              <w:rPr>
                <w:sz w:val="28"/>
                <w:szCs w:val="28"/>
              </w:rPr>
            </w:pPr>
            <w:r>
              <w:rPr>
                <w:sz w:val="28"/>
                <w:szCs w:val="28"/>
              </w:rPr>
              <w:t xml:space="preserve">младший советник юстиции                     </w:t>
            </w:r>
          </w:p>
          <w:p w:rsidR="0072253A" w:rsidRDefault="0072253A" w:rsidP="0072253A">
            <w:pPr>
              <w:spacing w:line="240" w:lineRule="exact"/>
              <w:jc w:val="both"/>
              <w:rPr>
                <w:sz w:val="28"/>
                <w:szCs w:val="28"/>
              </w:rPr>
            </w:pPr>
          </w:p>
        </w:tc>
        <w:tc>
          <w:tcPr>
            <w:tcW w:w="3098" w:type="dxa"/>
            <w:tcBorders>
              <w:top w:val="nil"/>
              <w:left w:val="nil"/>
              <w:bottom w:val="nil"/>
              <w:right w:val="nil"/>
            </w:tcBorders>
          </w:tcPr>
          <w:p w:rsidR="0072253A" w:rsidRDefault="00697EA0" w:rsidP="0072253A">
            <w:pPr>
              <w:jc w:val="center"/>
              <w:rPr>
                <w:sz w:val="2"/>
                <w:szCs w:val="2"/>
              </w:rPr>
            </w:pPr>
            <w:r>
              <w:rPr>
                <w:noProof/>
              </w:rPr>
              <w:drawing>
                <wp:anchor distT="0" distB="0" distL="114300" distR="114300" simplePos="0" relativeHeight="251657728" behindDoc="0" locked="0" layoutInCell="1" allowOverlap="1">
                  <wp:simplePos x="0" y="0"/>
                  <wp:positionH relativeFrom="margin">
                    <wp:posOffset>-131445</wp:posOffset>
                  </wp:positionH>
                  <wp:positionV relativeFrom="paragraph">
                    <wp:posOffset>-219075</wp:posOffset>
                  </wp:positionV>
                  <wp:extent cx="2346325" cy="1238250"/>
                  <wp:effectExtent l="0" t="0" r="0" b="0"/>
                  <wp:wrapNone/>
                  <wp:docPr id="13"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p>
          <w:p w:rsidR="0072253A" w:rsidRDefault="0072253A" w:rsidP="0072253A">
            <w:pPr>
              <w:rPr>
                <w:sz w:val="28"/>
                <w:szCs w:val="28"/>
              </w:rPr>
            </w:pPr>
          </w:p>
        </w:tc>
        <w:tc>
          <w:tcPr>
            <w:tcW w:w="2541" w:type="dxa"/>
            <w:tcBorders>
              <w:top w:val="nil"/>
              <w:left w:val="nil"/>
              <w:bottom w:val="nil"/>
              <w:right w:val="nil"/>
            </w:tcBorders>
          </w:tcPr>
          <w:p w:rsidR="0072253A" w:rsidRDefault="0072253A" w:rsidP="0072253A">
            <w:pPr>
              <w:rPr>
                <w:sz w:val="28"/>
                <w:szCs w:val="28"/>
              </w:rPr>
            </w:pPr>
          </w:p>
          <w:p w:rsidR="0072253A" w:rsidRDefault="0072253A" w:rsidP="0072253A">
            <w:pPr>
              <w:rPr>
                <w:sz w:val="28"/>
                <w:szCs w:val="28"/>
              </w:rPr>
            </w:pPr>
          </w:p>
          <w:p w:rsidR="0072253A" w:rsidRDefault="0072253A" w:rsidP="0072253A">
            <w:pPr>
              <w:rPr>
                <w:sz w:val="28"/>
                <w:szCs w:val="28"/>
              </w:rPr>
            </w:pPr>
            <w:r>
              <w:rPr>
                <w:sz w:val="28"/>
                <w:szCs w:val="28"/>
              </w:rPr>
              <w:t xml:space="preserve">       Д.Н. Пастухов</w:t>
            </w:r>
          </w:p>
        </w:tc>
      </w:tr>
    </w:tbl>
    <w:p w:rsidR="0072253A" w:rsidRDefault="0072253A" w:rsidP="002B5665">
      <w:pPr>
        <w:jc w:val="center"/>
      </w:pPr>
    </w:p>
    <w:p w:rsidR="0072253A" w:rsidRPr="00FF69B0" w:rsidRDefault="0072253A" w:rsidP="0072253A">
      <w:pPr>
        <w:shd w:val="clear" w:color="auto" w:fill="FFFFFF"/>
        <w:ind w:firstLine="851"/>
        <w:jc w:val="center"/>
        <w:rPr>
          <w:bCs/>
          <w:color w:val="333333"/>
          <w:sz w:val="28"/>
          <w:szCs w:val="28"/>
        </w:rPr>
      </w:pPr>
      <w:r>
        <w:br w:type="page"/>
      </w:r>
      <w:r w:rsidRPr="00FF69B0">
        <w:rPr>
          <w:bCs/>
          <w:color w:val="333333"/>
          <w:sz w:val="28"/>
          <w:szCs w:val="28"/>
        </w:rPr>
        <w:t>Приобретение технических средств реабилитации с использованием электронного сертификата</w:t>
      </w:r>
    </w:p>
    <w:p w:rsidR="0072253A" w:rsidRPr="00FF69B0" w:rsidRDefault="0072253A" w:rsidP="0072253A">
      <w:pPr>
        <w:shd w:val="clear" w:color="auto" w:fill="FFFFFF"/>
        <w:ind w:firstLine="851"/>
        <w:jc w:val="center"/>
        <w:rPr>
          <w:color w:val="000000"/>
          <w:sz w:val="28"/>
          <w:szCs w:val="28"/>
        </w:rPr>
      </w:pPr>
      <w:r w:rsidRPr="00FF69B0">
        <w:rPr>
          <w:color w:val="FFFFFF"/>
          <w:sz w:val="28"/>
          <w:szCs w:val="28"/>
        </w:rPr>
        <w:t>Текст</w:t>
      </w:r>
    </w:p>
    <w:p w:rsidR="0072253A" w:rsidRPr="00FF69B0" w:rsidRDefault="0072253A" w:rsidP="0072253A">
      <w:pPr>
        <w:shd w:val="clear" w:color="auto" w:fill="FFFFFF"/>
        <w:ind w:firstLine="851"/>
        <w:jc w:val="center"/>
        <w:rPr>
          <w:color w:val="000000"/>
          <w:sz w:val="28"/>
          <w:szCs w:val="28"/>
        </w:rPr>
      </w:pPr>
      <w:r w:rsidRPr="00FF69B0">
        <w:rPr>
          <w:color w:val="FFFFFF"/>
          <w:sz w:val="28"/>
          <w:szCs w:val="28"/>
        </w:rPr>
        <w:t>Поделиться</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К способам обеспечения граждан с инвалидностью техническими средствами реабилитации (ТСР) относятся:</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 фактическое предоставление ТСР;</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 денежная компенсация за самостоятельное приобретение ТСР;</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 самостоятельное приобретение рекомендованных ТСР с использованием электронного сертификата.</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Положительным моментом использования электронного сертификата является возможность приобрести понравившееся ТСР в пределах стоимости, обозначенной в сертификате, не затрачивая на его приобретение собственные денежные средства и не ожидая последующую компенсацию.</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rPr>
        <w:t>Гражданин вправе приобрести с учетом индивидуальных предпочтений и более дорогое ТСР, добавив собственные денежные средства, однако  средства, потраченные сверх стоимости, обозначенной в сертификате, компенсации не подлежат.</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С помощью электронного сертификата могут быть приобретены трости, костыли, опоры и поручни, кресла-коляски с ручным приводом, с электроприводом и аккумуляторные батареи к ним, ортопедическая обувь, слуховые аппараты, медицинские термометры и тонометры с речевым выходом.</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Электронный сертификат представляет собой реестровую запись, информация о выпуске которой регистрируется в Единой государственной информационной системе социального обеспечения, и выполняет функцию платежного инструмента. Для реализации электронного сертификата необходимо наличие банковской карты платежной системы «Мир», поскольку оплата выбранного изделия осуществляется как при обычной покупке с ее использованием.</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Заявление на оформление электронного сертификата можно подать в территориальный орган </w:t>
      </w:r>
      <w:proofErr w:type="spellStart"/>
      <w:r w:rsidRPr="00D31200">
        <w:rPr>
          <w:rFonts w:ascii="Roboto" w:hAnsi="Roboto"/>
          <w:color w:val="333333"/>
          <w:sz w:val="28"/>
          <w:szCs w:val="28"/>
          <w:shd w:val="clear" w:color="auto" w:fill="FFFFFF"/>
        </w:rPr>
        <w:t>Социальногофонда</w:t>
      </w:r>
      <w:proofErr w:type="spellEnd"/>
      <w:r w:rsidRPr="00D31200">
        <w:rPr>
          <w:rFonts w:ascii="Roboto" w:hAnsi="Roboto"/>
          <w:color w:val="333333"/>
          <w:sz w:val="28"/>
          <w:szCs w:val="28"/>
          <w:shd w:val="clear" w:color="auto" w:fill="FFFFFF"/>
        </w:rPr>
        <w:t xml:space="preserve">, а также через многофункциональный центр предоставления государственных и муниципальных услуг либо через Единый портал </w:t>
      </w:r>
      <w:proofErr w:type="spellStart"/>
      <w:r w:rsidRPr="00D31200">
        <w:rPr>
          <w:rFonts w:ascii="Roboto" w:hAnsi="Roboto"/>
          <w:color w:val="333333"/>
          <w:sz w:val="28"/>
          <w:szCs w:val="28"/>
          <w:shd w:val="clear" w:color="auto" w:fill="FFFFFF"/>
        </w:rPr>
        <w:t>Госуслуг</w:t>
      </w:r>
      <w:proofErr w:type="spellEnd"/>
      <w:r w:rsidRPr="00D31200">
        <w:rPr>
          <w:rFonts w:ascii="Roboto" w:hAnsi="Roboto"/>
          <w:color w:val="333333"/>
          <w:sz w:val="28"/>
          <w:szCs w:val="28"/>
          <w:shd w:val="clear" w:color="auto" w:fill="FFFFFF"/>
        </w:rPr>
        <w:t xml:space="preserve"> (</w:t>
      </w:r>
      <w:proofErr w:type="spellStart"/>
      <w:r w:rsidRPr="00D31200">
        <w:rPr>
          <w:rFonts w:ascii="Roboto" w:hAnsi="Roboto"/>
          <w:color w:val="333333"/>
          <w:sz w:val="28"/>
          <w:szCs w:val="28"/>
          <w:shd w:val="clear" w:color="auto" w:fill="FFFFFF"/>
        </w:rPr>
        <w:t>www.gosuslugi.ru</w:t>
      </w:r>
      <w:proofErr w:type="spellEnd"/>
      <w:r w:rsidRPr="00D31200">
        <w:rPr>
          <w:rFonts w:ascii="Roboto" w:hAnsi="Roboto"/>
          <w:color w:val="333333"/>
          <w:sz w:val="28"/>
          <w:szCs w:val="28"/>
          <w:shd w:val="clear" w:color="auto" w:fill="FFFFFF"/>
        </w:rPr>
        <w:t>).</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Оформление электронного сертификата является бесплатным и производится в течение пяти дней со дня подачи соответствующего заявления.</w:t>
      </w:r>
    </w:p>
    <w:p w:rsidR="0072253A" w:rsidRPr="00D31200" w:rsidRDefault="0072253A" w:rsidP="0072253A">
      <w:pPr>
        <w:shd w:val="clear" w:color="auto" w:fill="FFFFFF"/>
        <w:ind w:firstLine="851"/>
        <w:jc w:val="both"/>
        <w:rPr>
          <w:rFonts w:ascii="Roboto" w:hAnsi="Roboto"/>
          <w:color w:val="333333"/>
          <w:sz w:val="20"/>
          <w:szCs w:val="20"/>
        </w:rPr>
      </w:pPr>
      <w:r w:rsidRPr="00D31200">
        <w:rPr>
          <w:rFonts w:ascii="Roboto" w:hAnsi="Roboto"/>
          <w:color w:val="333333"/>
          <w:sz w:val="28"/>
          <w:szCs w:val="28"/>
          <w:shd w:val="clear" w:color="auto" w:fill="FFFFFF"/>
        </w:rPr>
        <w:t>Выбор необходимого ТСР осуществляется обладателями электронных сертификатов в каталоге, сформированном Фондам социального страхования РФ, который содержит сведения о ТСР с указанием точек его продажи.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72253A" w:rsidTr="0072253A">
        <w:trPr>
          <w:trHeight w:val="1333"/>
        </w:trPr>
        <w:tc>
          <w:tcPr>
            <w:tcW w:w="3922" w:type="dxa"/>
            <w:tcBorders>
              <w:top w:val="nil"/>
              <w:left w:val="nil"/>
              <w:bottom w:val="nil"/>
              <w:right w:val="nil"/>
            </w:tcBorders>
          </w:tcPr>
          <w:p w:rsidR="0072253A" w:rsidRDefault="0072253A" w:rsidP="0072253A">
            <w:pPr>
              <w:spacing w:line="240" w:lineRule="exact"/>
              <w:jc w:val="both"/>
              <w:rPr>
                <w:sz w:val="28"/>
                <w:szCs w:val="28"/>
              </w:rPr>
            </w:pPr>
          </w:p>
          <w:p w:rsidR="0072253A" w:rsidRPr="00BC3E4B" w:rsidRDefault="00697EA0" w:rsidP="0072253A">
            <w:pPr>
              <w:spacing w:line="240" w:lineRule="exact"/>
              <w:jc w:val="both"/>
              <w:rPr>
                <w:sz w:val="28"/>
                <w:szCs w:val="28"/>
              </w:rPr>
            </w:pPr>
            <w:r>
              <w:rPr>
                <w:noProof/>
              </w:rPr>
              <w:drawing>
                <wp:anchor distT="0" distB="0" distL="114300" distR="114300" simplePos="0" relativeHeight="251658752" behindDoc="0" locked="0" layoutInCell="1" allowOverlap="1">
                  <wp:simplePos x="0" y="0"/>
                  <wp:positionH relativeFrom="margin">
                    <wp:posOffset>2359025</wp:posOffset>
                  </wp:positionH>
                  <wp:positionV relativeFrom="paragraph">
                    <wp:posOffset>28575</wp:posOffset>
                  </wp:positionV>
                  <wp:extent cx="2346325" cy="1238250"/>
                  <wp:effectExtent l="0" t="0" r="0" b="0"/>
                  <wp:wrapNone/>
                  <wp:docPr id="1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r w:rsidR="0072253A">
              <w:rPr>
                <w:sz w:val="28"/>
                <w:szCs w:val="28"/>
              </w:rPr>
              <w:t>П</w:t>
            </w:r>
            <w:r w:rsidR="0072253A" w:rsidRPr="00BC3E4B">
              <w:rPr>
                <w:sz w:val="28"/>
                <w:szCs w:val="28"/>
              </w:rPr>
              <w:t>рокурор района</w:t>
            </w:r>
          </w:p>
          <w:p w:rsidR="0072253A" w:rsidRDefault="0072253A" w:rsidP="0072253A">
            <w:pPr>
              <w:spacing w:line="240" w:lineRule="exact"/>
              <w:jc w:val="both"/>
              <w:rPr>
                <w:sz w:val="28"/>
                <w:szCs w:val="28"/>
              </w:rPr>
            </w:pPr>
          </w:p>
          <w:p w:rsidR="0072253A" w:rsidRDefault="0072253A" w:rsidP="0072253A">
            <w:pPr>
              <w:spacing w:line="240" w:lineRule="exact"/>
              <w:jc w:val="both"/>
              <w:rPr>
                <w:sz w:val="28"/>
                <w:szCs w:val="28"/>
              </w:rPr>
            </w:pPr>
            <w:r>
              <w:rPr>
                <w:sz w:val="28"/>
                <w:szCs w:val="28"/>
              </w:rPr>
              <w:t xml:space="preserve">младший советник юстиции                     </w:t>
            </w:r>
          </w:p>
          <w:p w:rsidR="0072253A" w:rsidRDefault="0072253A" w:rsidP="0072253A">
            <w:pPr>
              <w:spacing w:line="240" w:lineRule="exact"/>
              <w:jc w:val="both"/>
              <w:rPr>
                <w:sz w:val="28"/>
                <w:szCs w:val="28"/>
              </w:rPr>
            </w:pPr>
          </w:p>
        </w:tc>
        <w:tc>
          <w:tcPr>
            <w:tcW w:w="3098" w:type="dxa"/>
            <w:tcBorders>
              <w:top w:val="nil"/>
              <w:left w:val="nil"/>
              <w:bottom w:val="nil"/>
              <w:right w:val="nil"/>
            </w:tcBorders>
          </w:tcPr>
          <w:p w:rsidR="0072253A" w:rsidRDefault="0072253A" w:rsidP="0072253A">
            <w:pPr>
              <w:jc w:val="center"/>
              <w:rPr>
                <w:sz w:val="2"/>
                <w:szCs w:val="2"/>
              </w:rPr>
            </w:pPr>
          </w:p>
          <w:p w:rsidR="0072253A" w:rsidRDefault="0072253A" w:rsidP="0072253A">
            <w:pPr>
              <w:rPr>
                <w:sz w:val="28"/>
                <w:szCs w:val="28"/>
              </w:rPr>
            </w:pPr>
          </w:p>
        </w:tc>
        <w:tc>
          <w:tcPr>
            <w:tcW w:w="2541" w:type="dxa"/>
            <w:tcBorders>
              <w:top w:val="nil"/>
              <w:left w:val="nil"/>
              <w:bottom w:val="nil"/>
              <w:right w:val="nil"/>
            </w:tcBorders>
          </w:tcPr>
          <w:p w:rsidR="0072253A" w:rsidRDefault="0072253A" w:rsidP="0072253A">
            <w:pPr>
              <w:rPr>
                <w:sz w:val="28"/>
                <w:szCs w:val="28"/>
              </w:rPr>
            </w:pPr>
          </w:p>
          <w:p w:rsidR="0072253A" w:rsidRDefault="0072253A" w:rsidP="0072253A">
            <w:pPr>
              <w:rPr>
                <w:sz w:val="28"/>
                <w:szCs w:val="28"/>
              </w:rPr>
            </w:pPr>
          </w:p>
          <w:p w:rsidR="0072253A" w:rsidRDefault="0072253A" w:rsidP="0072253A">
            <w:pPr>
              <w:rPr>
                <w:sz w:val="28"/>
                <w:szCs w:val="28"/>
              </w:rPr>
            </w:pPr>
            <w:r>
              <w:rPr>
                <w:sz w:val="28"/>
                <w:szCs w:val="28"/>
              </w:rPr>
              <w:t xml:space="preserve">       Д.Н. Пастухов</w:t>
            </w:r>
          </w:p>
        </w:tc>
      </w:tr>
    </w:tbl>
    <w:p w:rsidR="00F75E17" w:rsidRDefault="00F75E17" w:rsidP="0072253A">
      <w:pPr>
        <w:jc w:val="center"/>
        <w:outlineLvl w:val="0"/>
        <w:rPr>
          <w:bCs/>
          <w:kern w:val="36"/>
          <w:sz w:val="28"/>
          <w:szCs w:val="28"/>
        </w:rPr>
      </w:pPr>
    </w:p>
    <w:p w:rsidR="00F75E17" w:rsidRPr="00F75E17" w:rsidRDefault="00F75E17" w:rsidP="00F75E17">
      <w:pPr>
        <w:shd w:val="clear" w:color="auto" w:fill="FFFFFF"/>
        <w:ind w:firstLine="851"/>
        <w:contextualSpacing/>
        <w:jc w:val="both"/>
        <w:rPr>
          <w:b/>
          <w:bCs/>
          <w:color w:val="333333"/>
          <w:sz w:val="28"/>
          <w:szCs w:val="28"/>
        </w:rPr>
      </w:pPr>
      <w:r w:rsidRPr="00F75E17">
        <w:rPr>
          <w:b/>
          <w:bCs/>
          <w:color w:val="333333"/>
          <w:sz w:val="28"/>
          <w:szCs w:val="28"/>
        </w:rPr>
        <w:t>Профилактика телефонного мошенничества</w:t>
      </w:r>
    </w:p>
    <w:p w:rsidR="00F75E17" w:rsidRPr="00F75E17" w:rsidRDefault="00F75E17" w:rsidP="00F75E17">
      <w:pPr>
        <w:pStyle w:val="a3"/>
        <w:shd w:val="clear" w:color="auto" w:fill="FFFFFF"/>
        <w:spacing w:before="0" w:beforeAutospacing="0" w:after="0" w:afterAutospacing="0"/>
        <w:ind w:firstLine="851"/>
        <w:contextualSpacing/>
        <w:jc w:val="both"/>
        <w:rPr>
          <w:color w:val="333333"/>
          <w:sz w:val="28"/>
          <w:szCs w:val="28"/>
        </w:rPr>
      </w:pPr>
      <w:r w:rsidRPr="00F75E17">
        <w:rPr>
          <w:color w:val="333333"/>
          <w:sz w:val="28"/>
          <w:szCs w:val="28"/>
        </w:rPr>
        <w:t>Мошенничество – это особый вид преступления, деятельность и способы которого постоянно меняются в зависимости от потребностей человека и потенциала научно-технического прогресса. Ведь благодаря именно прогрессу мошенники все изощреннее и убедительнее входят в наше доверие. </w:t>
      </w:r>
    </w:p>
    <w:p w:rsidR="00F75E17" w:rsidRPr="00F75E17" w:rsidRDefault="00F75E17" w:rsidP="00F75E17">
      <w:pPr>
        <w:pStyle w:val="a3"/>
        <w:shd w:val="clear" w:color="auto" w:fill="FFFFFF"/>
        <w:spacing w:before="0" w:beforeAutospacing="0" w:after="0" w:afterAutospacing="0"/>
        <w:ind w:firstLine="851"/>
        <w:contextualSpacing/>
        <w:jc w:val="both"/>
        <w:rPr>
          <w:color w:val="333333"/>
          <w:sz w:val="28"/>
          <w:szCs w:val="28"/>
        </w:rPr>
      </w:pPr>
      <w:r w:rsidRPr="00F75E17">
        <w:rPr>
          <w:color w:val="333333"/>
          <w:sz w:val="28"/>
          <w:szCs w:val="28"/>
        </w:rPr>
        <w:t>Одним из самых известных способов стал телефонный вид мошенничества. Мобильные сети предоставляют телефонным мошенникам особенно широкое поле деятельности, ведь мобильность оборудования заметно облегчает заметание следов и уклонение от ответственности, а наличие современных услуг вроде перевода звонка открывает дополнительные лазейки. В сфере мобильной связи интеллект и фантазия мошенников работают на максимальных оборотах.</w:t>
      </w:r>
    </w:p>
    <w:p w:rsidR="00F75E17" w:rsidRPr="00F75E17" w:rsidRDefault="00F75E17" w:rsidP="00F75E17">
      <w:pPr>
        <w:pStyle w:val="a3"/>
        <w:shd w:val="clear" w:color="auto" w:fill="FFFFFF"/>
        <w:spacing w:before="0" w:beforeAutospacing="0" w:after="0" w:afterAutospacing="0"/>
        <w:ind w:firstLine="851"/>
        <w:contextualSpacing/>
        <w:jc w:val="both"/>
        <w:rPr>
          <w:color w:val="333333"/>
          <w:sz w:val="28"/>
          <w:szCs w:val="28"/>
        </w:rPr>
      </w:pPr>
      <w:r w:rsidRPr="00F75E17">
        <w:rPr>
          <w:color w:val="333333"/>
          <w:sz w:val="28"/>
          <w:szCs w:val="28"/>
        </w:rPr>
        <w:t> Сколько бы предупреждений и сюжетов не выходило в СМИ с подробным описанием методики работы мошенников – данная тема все же остается актуальной и, как показывает практика, в зоне риска находятся абсолютно все.</w:t>
      </w:r>
    </w:p>
    <w:p w:rsidR="00F75E17" w:rsidRPr="00F75E17" w:rsidRDefault="00F75E17" w:rsidP="00F75E17">
      <w:pPr>
        <w:pStyle w:val="a3"/>
        <w:shd w:val="clear" w:color="auto" w:fill="FFFFFF"/>
        <w:spacing w:before="0" w:beforeAutospacing="0" w:after="0" w:afterAutospacing="0"/>
        <w:ind w:firstLine="851"/>
        <w:contextualSpacing/>
        <w:jc w:val="both"/>
        <w:rPr>
          <w:color w:val="333333"/>
          <w:sz w:val="28"/>
          <w:szCs w:val="28"/>
        </w:rPr>
      </w:pPr>
      <w:r w:rsidRPr="00F75E17">
        <w:rPr>
          <w:color w:val="333333"/>
          <w:sz w:val="28"/>
          <w:szCs w:val="28"/>
        </w:rPr>
        <w:t> В основном львиная доля всех мошеннических действий начинается со звонка, и направлена на самых доверчивых граждан, а именно – пожилых людей, которые готовы отдать последние деньги и ценности, лишь бы с их родственниками ничего не случилось.</w:t>
      </w:r>
    </w:p>
    <w:p w:rsidR="00F75E17" w:rsidRPr="00E546BC" w:rsidRDefault="00F75E17" w:rsidP="00F75E17">
      <w:pPr>
        <w:pStyle w:val="a3"/>
        <w:shd w:val="clear" w:color="auto" w:fill="FFFFFF"/>
        <w:spacing w:before="0" w:beforeAutospacing="0" w:after="0" w:afterAutospacing="0"/>
        <w:ind w:firstLine="851"/>
        <w:contextualSpacing/>
        <w:jc w:val="both"/>
        <w:rPr>
          <w:sz w:val="28"/>
          <w:szCs w:val="28"/>
        </w:rPr>
      </w:pPr>
      <w:r w:rsidRPr="00F75E17">
        <w:rPr>
          <w:color w:val="333333"/>
          <w:sz w:val="28"/>
          <w:szCs w:val="28"/>
        </w:rPr>
        <w:t> </w:t>
      </w:r>
      <w:r w:rsidRPr="00F75E17">
        <w:rPr>
          <w:sz w:val="28"/>
          <w:szCs w:val="28"/>
        </w:rPr>
        <w:t>Напоминаем вам основные схемы обмана:</w:t>
      </w:r>
    </w:p>
    <w:p w:rsidR="00F75E17" w:rsidRPr="00F75E17" w:rsidRDefault="00F75E17" w:rsidP="00F75E17">
      <w:pPr>
        <w:pStyle w:val="3"/>
        <w:numPr>
          <w:ilvl w:val="0"/>
          <w:numId w:val="5"/>
        </w:numPr>
        <w:shd w:val="clear" w:color="auto" w:fill="FAFAFB"/>
        <w:spacing w:before="0" w:beforeAutospacing="0" w:after="0" w:afterAutospacing="0"/>
        <w:contextualSpacing/>
        <w:jc w:val="both"/>
        <w:rPr>
          <w:b w:val="0"/>
          <w:bCs w:val="0"/>
          <w:sz w:val="28"/>
          <w:szCs w:val="28"/>
        </w:rPr>
      </w:pPr>
      <w:r w:rsidRPr="00F75E17">
        <w:rPr>
          <w:b w:val="0"/>
          <w:bCs w:val="0"/>
          <w:sz w:val="28"/>
          <w:szCs w:val="28"/>
        </w:rPr>
        <w:t>Мошенничество с банковскими картами и счетами</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Платежная карточка, безусловно, удобная и полезная вещь. Но крайне соблазнительная для криминальных воздействий. Весьма распространена схема воровства «на доверии». Так, телефон из объявления в интернете или СМИ о продаже любого имущества немедленно попадает в поле зрения мошенников. И владельцу звонит некий «потенциальный покупатель», готовый платить, не торгуясь, но только на карту.</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 xml:space="preserve">Для этого он просит сообщить её номер, срок действия, CVV-код с обратной стороны карты </w:t>
      </w:r>
      <w:r>
        <w:rPr>
          <w:sz w:val="28"/>
          <w:szCs w:val="28"/>
        </w:rPr>
        <w:t>и</w:t>
      </w:r>
      <w:r w:rsidRPr="00F75E17">
        <w:rPr>
          <w:sz w:val="28"/>
          <w:szCs w:val="28"/>
        </w:rPr>
        <w:t xml:space="preserve"> SMS-код из сообщения банка о проведённой операции. Даже если не удаётся получить весь набор информации, недостающие данные восполняются квалифицированными хакерами. И карточный счёт не пополняется, а опустошается путём перевода наличности на некий электронный кошелек, который немедленно исчезает из сети после вывода средств с него.</w:t>
      </w:r>
    </w:p>
    <w:p w:rsidR="00F75E17" w:rsidRPr="00F75E17" w:rsidRDefault="00F75E17" w:rsidP="00F75E17">
      <w:pPr>
        <w:pStyle w:val="4"/>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Звонки от «служб безопасности» банков</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Не менее распространены звонки из «службы безопасности банка-эмитента платежной карты» о совершённой подозрительной операции или сбое в программном обеспечении, который привел к потере средств. Для восстановления счёта и возврата денег якобы необходимы вышеперечисленные данные. Для защиты от подобных инцидентов рекомендуют установить определенные программы, замаскированные под известные сервисы. Но на самом деле эти утилиты отправляют мошенникам коды доступа к счетам, полностью развязывая преступникам руки.</w:t>
      </w:r>
    </w:p>
    <w:p w:rsidR="00F75E17" w:rsidRPr="00F75E17" w:rsidRDefault="00F75E17" w:rsidP="00F75E17">
      <w:pPr>
        <w:pStyle w:val="4"/>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Звонки от «сотрудников» правоохранительных органов и государственных служб</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 xml:space="preserve">Особенно циничны звонки из правоохранительных органов, якобы расследующих случаи мошенничества по телефону. Цель та же самая — усыпить бдительность и выманить нужную информацию. На фоне пандемии активизировались мошенники, которые представляются работниками </w:t>
      </w:r>
      <w:proofErr w:type="spellStart"/>
      <w:r w:rsidRPr="00F75E17">
        <w:rPr>
          <w:sz w:val="28"/>
          <w:szCs w:val="28"/>
        </w:rPr>
        <w:t>Роспотребнадзора</w:t>
      </w:r>
      <w:proofErr w:type="spellEnd"/>
      <w:r w:rsidRPr="00F75E17">
        <w:rPr>
          <w:sz w:val="28"/>
          <w:szCs w:val="28"/>
        </w:rPr>
        <w:t xml:space="preserve"> или Пенсионного фонда с сообщениями о новых социальных выплатах. Но для их получения необходимы все те же данные платежных карт.</w:t>
      </w:r>
    </w:p>
    <w:p w:rsidR="00F75E17" w:rsidRPr="00F75E17" w:rsidRDefault="00F75E17" w:rsidP="00F75E17">
      <w:pPr>
        <w:pStyle w:val="4"/>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Звонки с подмененных номеров</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Большинство банков имеют специальные номера, которые используются только для сообщений клиентам. Сбербанк, например, рассылает свои уведомления только с номеров 900 или 9000. Но существуют специальные программы-обманки, которые маскируют настоящий номер звонящего, и абонент видит знакомый ему идентификатор.</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 xml:space="preserve">Проблема настолько обострилась, что </w:t>
      </w:r>
      <w:r>
        <w:rPr>
          <w:sz w:val="28"/>
          <w:szCs w:val="28"/>
        </w:rPr>
        <w:t>0</w:t>
      </w:r>
      <w:r w:rsidRPr="00F75E17">
        <w:rPr>
          <w:sz w:val="28"/>
          <w:szCs w:val="28"/>
        </w:rPr>
        <w:t xml:space="preserve">2.07.2021 Президент России подписал поправки в Федеральный закон «О связи», позволяющие блокировать SMS-сообщения и голосовые звонки с подменных номеров. Операторы лишаются права менять истинный телефонный номер звонящего и обязаны подключиться к специальной службе </w:t>
      </w:r>
      <w:proofErr w:type="spellStart"/>
      <w:r w:rsidRPr="00F75E17">
        <w:rPr>
          <w:sz w:val="28"/>
          <w:szCs w:val="28"/>
        </w:rPr>
        <w:t>Роскомнадзора</w:t>
      </w:r>
      <w:proofErr w:type="spellEnd"/>
      <w:r w:rsidRPr="00F75E17">
        <w:rPr>
          <w:sz w:val="28"/>
          <w:szCs w:val="28"/>
        </w:rPr>
        <w:t xml:space="preserve">. Частично закон вступает в силу </w:t>
      </w:r>
      <w:r>
        <w:rPr>
          <w:sz w:val="28"/>
          <w:szCs w:val="28"/>
        </w:rPr>
        <w:t>0</w:t>
      </w:r>
      <w:r w:rsidRPr="00F75E17">
        <w:rPr>
          <w:sz w:val="28"/>
          <w:szCs w:val="28"/>
        </w:rPr>
        <w:t xml:space="preserve">1.12.2021, а полностью — с </w:t>
      </w:r>
      <w:r>
        <w:rPr>
          <w:sz w:val="28"/>
          <w:szCs w:val="28"/>
        </w:rPr>
        <w:t>0</w:t>
      </w:r>
      <w:r w:rsidRPr="00F75E17">
        <w:rPr>
          <w:sz w:val="28"/>
          <w:szCs w:val="28"/>
        </w:rPr>
        <w:t>1.05.2022 года. Нет сомнений, что эта мера резко осложнит жизнь телефонным мошенникам.</w:t>
      </w:r>
    </w:p>
    <w:p w:rsidR="00F75E17" w:rsidRPr="00F75E17" w:rsidRDefault="00F75E17" w:rsidP="00F75E17">
      <w:pPr>
        <w:pStyle w:val="3"/>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Махинации со счетами мобильных телефонов</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Самый распространённый вариант такого мошенничества — сообщение или звонок об ошибочном переводе денег на счёт мобильного телефона и просьба вернуть их владельцу. Могут быть даже угрозы обращения в полицию или оператору с требованием блокировки телефона.</w:t>
      </w:r>
    </w:p>
    <w:p w:rsidR="00F75E17" w:rsidRPr="00F75E17" w:rsidRDefault="00F75E17" w:rsidP="00F75E17">
      <w:pPr>
        <w:pStyle w:val="3"/>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Сообщения о попавшем в беду родственнике и просьбы о помощи</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Панический звонок о попавшем в беду родственнике обычно случается среди ночи, полусонной жертве сообщают об автомобильной аварии, наезде на пешехода, крушении поезда или любых других происшествиях, случившихся с детьми, внуками или просто друзьями. Далее следует просьба о срочной помощи в виде перевода немалой суммы на электронный кошелек или счёт мобильника. Метод крайне жестокий, известны случаи инфарктов от подобных новостей.</w:t>
      </w:r>
    </w:p>
    <w:p w:rsidR="00F75E17" w:rsidRPr="00F75E17" w:rsidRDefault="00F75E17" w:rsidP="00F75E17">
      <w:pPr>
        <w:pStyle w:val="3"/>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Сообщения о выигрыше в лотерею</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Отличная новость сопровождается требованием перевода на покрытие технических издержек самой лотереи. Здесь расчёт на незнание законодательства РФ, согласно которому все расходы организаторов ложатся на них самих.</w:t>
      </w:r>
    </w:p>
    <w:p w:rsidR="00F75E17" w:rsidRPr="00F75E17" w:rsidRDefault="00F75E17" w:rsidP="00F75E17">
      <w:pPr>
        <w:pStyle w:val="3"/>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Махинации с короткими номерами</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В этом случае мошенники тоже используют мобильный сервис. При заказе некой услуги абонент получает сообщение, что для её подключения нужно отправить сообщение на короткий номер такой-то. После отправки со счёта списываются деньги. Механизм тот же, короткий номер тоже можно зарегистрировать как платный и не сообщать об этом абоненту.</w:t>
      </w:r>
    </w:p>
    <w:p w:rsidR="00F75E17" w:rsidRPr="00F75E17" w:rsidRDefault="00F75E17" w:rsidP="00F75E17">
      <w:pPr>
        <w:pStyle w:val="3"/>
        <w:shd w:val="clear" w:color="auto" w:fill="FAFAFB"/>
        <w:spacing w:before="0" w:beforeAutospacing="0" w:after="0" w:afterAutospacing="0"/>
        <w:ind w:firstLine="851"/>
        <w:contextualSpacing/>
        <w:jc w:val="both"/>
        <w:rPr>
          <w:b w:val="0"/>
          <w:bCs w:val="0"/>
          <w:sz w:val="28"/>
          <w:szCs w:val="28"/>
        </w:rPr>
      </w:pPr>
      <w:r>
        <w:rPr>
          <w:b w:val="0"/>
          <w:bCs w:val="0"/>
          <w:sz w:val="28"/>
          <w:szCs w:val="28"/>
        </w:rPr>
        <w:t xml:space="preserve">- </w:t>
      </w:r>
      <w:r w:rsidRPr="00F75E17">
        <w:rPr>
          <w:b w:val="0"/>
          <w:bCs w:val="0"/>
          <w:sz w:val="28"/>
          <w:szCs w:val="28"/>
        </w:rPr>
        <w:t>Телефонные вирусы</w:t>
      </w:r>
    </w:p>
    <w:p w:rsidR="00F75E17" w:rsidRPr="00F75E17" w:rsidRDefault="00F75E17" w:rsidP="00F75E17">
      <w:pPr>
        <w:pStyle w:val="a3"/>
        <w:shd w:val="clear" w:color="auto" w:fill="FAFAFB"/>
        <w:spacing w:before="0" w:beforeAutospacing="0" w:after="0" w:afterAutospacing="0"/>
        <w:ind w:firstLine="851"/>
        <w:contextualSpacing/>
        <w:jc w:val="both"/>
        <w:rPr>
          <w:sz w:val="28"/>
          <w:szCs w:val="28"/>
        </w:rPr>
      </w:pPr>
      <w:r w:rsidRPr="00F75E17">
        <w:rPr>
          <w:sz w:val="28"/>
          <w:szCs w:val="28"/>
        </w:rPr>
        <w:t xml:space="preserve">Жертве приходит сообщение о том, что ей пришло сообщение в некий </w:t>
      </w:r>
      <w:proofErr w:type="spellStart"/>
      <w:r w:rsidRPr="00F75E17">
        <w:rPr>
          <w:sz w:val="28"/>
          <w:szCs w:val="28"/>
        </w:rPr>
        <w:t>мессенджер</w:t>
      </w:r>
      <w:proofErr w:type="spellEnd"/>
      <w:r w:rsidRPr="00F75E17">
        <w:rPr>
          <w:sz w:val="28"/>
          <w:szCs w:val="28"/>
        </w:rPr>
        <w:t xml:space="preserve">, и его можно получить, пройдя по ссылке. После чего в смартфон внедряется вирус, получающий полный контроль над </w:t>
      </w:r>
      <w:proofErr w:type="spellStart"/>
      <w:r w:rsidRPr="00F75E17">
        <w:rPr>
          <w:sz w:val="28"/>
          <w:szCs w:val="28"/>
        </w:rPr>
        <w:t>гаджетом</w:t>
      </w:r>
      <w:proofErr w:type="spellEnd"/>
      <w:r w:rsidRPr="00F75E17">
        <w:rPr>
          <w:sz w:val="28"/>
          <w:szCs w:val="28"/>
        </w:rPr>
        <w:t>.</w:t>
      </w:r>
    </w:p>
    <w:p w:rsidR="0072253A" w:rsidRPr="00C57A7D" w:rsidRDefault="00F75E17" w:rsidP="00F75E17">
      <w:pPr>
        <w:ind w:firstLine="708"/>
        <w:jc w:val="both"/>
        <w:rPr>
          <w:b/>
          <w:sz w:val="28"/>
          <w:szCs w:val="28"/>
        </w:rPr>
      </w:pPr>
      <w:r>
        <w:rPr>
          <w:b/>
          <w:sz w:val="28"/>
          <w:szCs w:val="28"/>
        </w:rPr>
        <w:t>Чтобы не стать жертвами телефонного мошенничества в</w:t>
      </w:r>
      <w:r w:rsidR="0072253A" w:rsidRPr="00C57A7D">
        <w:rPr>
          <w:b/>
          <w:sz w:val="28"/>
          <w:szCs w:val="28"/>
        </w:rPr>
        <w:t>ажно помнить следующее.</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1. Не сообщайте никому данные своей карты. Не сообщайте коды из SMS. Если забыли карточку в общественном месте или потеряли — сразу же заблокируйте ее.</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2. Не принимайте звонки с подозрительных номеров. Не перезванивайте по ним.</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3. Держите связь с родственниками и друзьями. Если вам звонят с просьбами о помощи, сбросьте звонок. Перезвоните «жертве».</w:t>
      </w:r>
    </w:p>
    <w:p w:rsidR="00F75E17" w:rsidRDefault="0072253A" w:rsidP="0072253A">
      <w:pPr>
        <w:pStyle w:val="a3"/>
        <w:spacing w:before="0" w:beforeAutospacing="0" w:after="0" w:afterAutospacing="0"/>
        <w:ind w:firstLine="708"/>
        <w:jc w:val="both"/>
        <w:rPr>
          <w:sz w:val="28"/>
          <w:szCs w:val="28"/>
        </w:rPr>
      </w:pPr>
      <w:r w:rsidRPr="00C57A7D">
        <w:rPr>
          <w:sz w:val="28"/>
          <w:szCs w:val="28"/>
        </w:rPr>
        <w:t xml:space="preserve">4. Внимательно читайте сообщения банка. </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 xml:space="preserve">5. </w:t>
      </w:r>
      <w:r w:rsidR="00F75E17">
        <w:rPr>
          <w:sz w:val="28"/>
          <w:szCs w:val="28"/>
        </w:rPr>
        <w:t>Не скачивайте никаких приложений, которые вам указывает скачать «оператор»</w:t>
      </w:r>
      <w:r w:rsidRPr="00C57A7D">
        <w:rPr>
          <w:sz w:val="28"/>
          <w:szCs w:val="28"/>
        </w:rPr>
        <w:t>.</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6. Не паникуйте, если вам пишут о блокировке счета. Позвоните в банк по номеру, указанному на карте или на сайте банка, в котором у вас выпущена карта.</w:t>
      </w:r>
    </w:p>
    <w:p w:rsidR="0072253A" w:rsidRPr="00C57A7D" w:rsidRDefault="0072253A" w:rsidP="0072253A">
      <w:pPr>
        <w:pStyle w:val="a3"/>
        <w:spacing w:before="0" w:beforeAutospacing="0" w:after="0" w:afterAutospacing="0"/>
        <w:ind w:firstLine="708"/>
        <w:jc w:val="both"/>
        <w:rPr>
          <w:sz w:val="28"/>
          <w:szCs w:val="28"/>
        </w:rPr>
      </w:pPr>
      <w:r w:rsidRPr="00C57A7D">
        <w:rPr>
          <w:sz w:val="28"/>
          <w:szCs w:val="28"/>
        </w:rPr>
        <w:t>7. Во всех случаях, когда Вам сообщается о совершении мошеннических действий, сбросьте вызов и позвоните сами в службу безопасности банка, либо на телефон горячей линии. Указанные телефоны расположены на обратной стороне карты.</w:t>
      </w:r>
    </w:p>
    <w:p w:rsidR="0072253A" w:rsidRPr="00C57A7D" w:rsidRDefault="0072253A" w:rsidP="0072253A">
      <w:pPr>
        <w:pStyle w:val="a3"/>
        <w:spacing w:before="0" w:beforeAutospacing="0" w:after="0" w:afterAutospacing="0"/>
        <w:ind w:firstLine="708"/>
        <w:jc w:val="both"/>
        <w:rPr>
          <w:rStyle w:val="a5"/>
          <w:sz w:val="28"/>
          <w:szCs w:val="28"/>
        </w:rPr>
      </w:pPr>
      <w:r w:rsidRPr="00C57A7D">
        <w:rPr>
          <w:rStyle w:val="a5"/>
          <w:sz w:val="28"/>
          <w:szCs w:val="28"/>
        </w:rPr>
        <w:t>Будьте внимательны и не позволяйте мошенникам обмануть вас!</w:t>
      </w:r>
    </w:p>
    <w:p w:rsidR="0072253A" w:rsidRPr="00C57A7D" w:rsidRDefault="0072253A" w:rsidP="0072253A">
      <w:pPr>
        <w:jc w:val="both"/>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2"/>
        <w:gridCol w:w="3098"/>
        <w:gridCol w:w="2541"/>
      </w:tblGrid>
      <w:tr w:rsidR="0072253A" w:rsidTr="0072253A">
        <w:trPr>
          <w:trHeight w:val="1333"/>
        </w:trPr>
        <w:tc>
          <w:tcPr>
            <w:tcW w:w="3922" w:type="dxa"/>
            <w:tcBorders>
              <w:top w:val="nil"/>
              <w:left w:val="nil"/>
              <w:bottom w:val="nil"/>
              <w:right w:val="nil"/>
            </w:tcBorders>
          </w:tcPr>
          <w:p w:rsidR="0072253A" w:rsidRDefault="0072253A" w:rsidP="0072253A">
            <w:pPr>
              <w:spacing w:line="240" w:lineRule="exact"/>
              <w:jc w:val="both"/>
              <w:rPr>
                <w:sz w:val="28"/>
                <w:szCs w:val="28"/>
              </w:rPr>
            </w:pPr>
          </w:p>
          <w:p w:rsidR="0072253A" w:rsidRPr="00BC3E4B" w:rsidRDefault="0072253A" w:rsidP="0072253A">
            <w:pPr>
              <w:spacing w:line="240" w:lineRule="exact"/>
              <w:jc w:val="both"/>
              <w:rPr>
                <w:sz w:val="28"/>
                <w:szCs w:val="28"/>
              </w:rPr>
            </w:pPr>
            <w:r>
              <w:rPr>
                <w:sz w:val="28"/>
                <w:szCs w:val="28"/>
              </w:rPr>
              <w:t>П</w:t>
            </w:r>
            <w:r w:rsidRPr="00BC3E4B">
              <w:rPr>
                <w:sz w:val="28"/>
                <w:szCs w:val="28"/>
              </w:rPr>
              <w:t>рокурор района</w:t>
            </w:r>
          </w:p>
          <w:p w:rsidR="0072253A" w:rsidRDefault="0072253A" w:rsidP="0072253A">
            <w:pPr>
              <w:spacing w:line="240" w:lineRule="exact"/>
              <w:jc w:val="both"/>
              <w:rPr>
                <w:sz w:val="28"/>
                <w:szCs w:val="28"/>
              </w:rPr>
            </w:pPr>
          </w:p>
          <w:p w:rsidR="0072253A" w:rsidRDefault="0072253A" w:rsidP="0072253A">
            <w:pPr>
              <w:spacing w:line="240" w:lineRule="exact"/>
              <w:jc w:val="both"/>
              <w:rPr>
                <w:sz w:val="28"/>
                <w:szCs w:val="28"/>
              </w:rPr>
            </w:pPr>
            <w:r>
              <w:rPr>
                <w:sz w:val="28"/>
                <w:szCs w:val="28"/>
              </w:rPr>
              <w:t xml:space="preserve">младший советник юстиции                     </w:t>
            </w:r>
          </w:p>
          <w:p w:rsidR="0072253A" w:rsidRDefault="0072253A" w:rsidP="0072253A">
            <w:pPr>
              <w:spacing w:line="240" w:lineRule="exact"/>
              <w:jc w:val="both"/>
              <w:rPr>
                <w:sz w:val="28"/>
                <w:szCs w:val="28"/>
              </w:rPr>
            </w:pPr>
          </w:p>
        </w:tc>
        <w:tc>
          <w:tcPr>
            <w:tcW w:w="3098" w:type="dxa"/>
            <w:tcBorders>
              <w:top w:val="nil"/>
              <w:left w:val="nil"/>
              <w:bottom w:val="nil"/>
              <w:right w:val="nil"/>
            </w:tcBorders>
          </w:tcPr>
          <w:p w:rsidR="0072253A" w:rsidRDefault="00697EA0" w:rsidP="0072253A">
            <w:pPr>
              <w:jc w:val="center"/>
              <w:rPr>
                <w:sz w:val="2"/>
                <w:szCs w:val="2"/>
              </w:rPr>
            </w:pPr>
            <w:r>
              <w:rPr>
                <w:noProof/>
              </w:rPr>
              <w:drawing>
                <wp:anchor distT="0" distB="0" distL="114300" distR="114300" simplePos="0" relativeHeight="251659776" behindDoc="0" locked="0" layoutInCell="1" allowOverlap="1">
                  <wp:simplePos x="0" y="0"/>
                  <wp:positionH relativeFrom="margin">
                    <wp:posOffset>-131445</wp:posOffset>
                  </wp:positionH>
                  <wp:positionV relativeFrom="paragraph">
                    <wp:posOffset>-219075</wp:posOffset>
                  </wp:positionV>
                  <wp:extent cx="2346325" cy="1238250"/>
                  <wp:effectExtent l="0" t="0" r="0" b="0"/>
                  <wp:wrapNone/>
                  <wp:docPr id="16"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46325" cy="1238250"/>
                          </a:xfrm>
                          <a:prstGeom prst="rect">
                            <a:avLst/>
                          </a:prstGeom>
                          <a:noFill/>
                          <a:ln>
                            <a:noFill/>
                          </a:ln>
                        </pic:spPr>
                      </pic:pic>
                    </a:graphicData>
                  </a:graphic>
                </wp:anchor>
              </w:drawing>
            </w:r>
          </w:p>
          <w:p w:rsidR="0072253A" w:rsidRDefault="0072253A" w:rsidP="0072253A">
            <w:pPr>
              <w:rPr>
                <w:sz w:val="28"/>
                <w:szCs w:val="28"/>
              </w:rPr>
            </w:pPr>
          </w:p>
        </w:tc>
        <w:tc>
          <w:tcPr>
            <w:tcW w:w="2541" w:type="dxa"/>
            <w:tcBorders>
              <w:top w:val="nil"/>
              <w:left w:val="nil"/>
              <w:bottom w:val="nil"/>
              <w:right w:val="nil"/>
            </w:tcBorders>
          </w:tcPr>
          <w:p w:rsidR="0072253A" w:rsidRDefault="0072253A" w:rsidP="0072253A">
            <w:pPr>
              <w:rPr>
                <w:sz w:val="28"/>
                <w:szCs w:val="28"/>
              </w:rPr>
            </w:pPr>
          </w:p>
          <w:p w:rsidR="0072253A" w:rsidRDefault="0072253A" w:rsidP="0072253A">
            <w:pPr>
              <w:rPr>
                <w:sz w:val="28"/>
                <w:szCs w:val="28"/>
              </w:rPr>
            </w:pPr>
          </w:p>
          <w:p w:rsidR="0072253A" w:rsidRDefault="0072253A" w:rsidP="0072253A">
            <w:pPr>
              <w:rPr>
                <w:sz w:val="28"/>
                <w:szCs w:val="28"/>
              </w:rPr>
            </w:pPr>
            <w:r>
              <w:rPr>
                <w:sz w:val="28"/>
                <w:szCs w:val="28"/>
              </w:rPr>
              <w:t xml:space="preserve">       Д.Н. Пастухов</w:t>
            </w:r>
          </w:p>
        </w:tc>
      </w:tr>
    </w:tbl>
    <w:p w:rsidR="00274265" w:rsidRDefault="00274265" w:rsidP="002B5665">
      <w:pPr>
        <w:jc w:val="center"/>
      </w:pPr>
    </w:p>
    <w:sectPr w:rsidR="00274265" w:rsidSect="0072253A">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D6363"/>
    <w:multiLevelType w:val="hybridMultilevel"/>
    <w:tmpl w:val="36C2396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37AD139C"/>
    <w:multiLevelType w:val="multilevel"/>
    <w:tmpl w:val="DFB24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890FE1"/>
    <w:multiLevelType w:val="multilevel"/>
    <w:tmpl w:val="DC6E2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205EA1"/>
    <w:multiLevelType w:val="hybridMultilevel"/>
    <w:tmpl w:val="74647EB0"/>
    <w:lvl w:ilvl="0" w:tplc="AB5C918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54F90FBA"/>
    <w:multiLevelType w:val="multilevel"/>
    <w:tmpl w:val="00BE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50"/>
  <w:embedSystemFonts/>
  <w:proofState w:spelling="clean" w:grammar="clean"/>
  <w:stylePaneFormatFilter w:val="3F01"/>
  <w:defaultTabStop w:val="708"/>
  <w:characterSpacingControl w:val="doNotCompress"/>
  <w:compat/>
  <w:rsids>
    <w:rsidRoot w:val="00397F50"/>
    <w:rsid w:val="00003C68"/>
    <w:rsid w:val="00006B28"/>
    <w:rsid w:val="000146B7"/>
    <w:rsid w:val="000347CE"/>
    <w:rsid w:val="00035B6C"/>
    <w:rsid w:val="0004523B"/>
    <w:rsid w:val="00050636"/>
    <w:rsid w:val="000526A0"/>
    <w:rsid w:val="00053284"/>
    <w:rsid w:val="0005576D"/>
    <w:rsid w:val="000603A0"/>
    <w:rsid w:val="00061102"/>
    <w:rsid w:val="000639FB"/>
    <w:rsid w:val="0007028E"/>
    <w:rsid w:val="00071C13"/>
    <w:rsid w:val="00085239"/>
    <w:rsid w:val="00085815"/>
    <w:rsid w:val="0008762F"/>
    <w:rsid w:val="00097F9D"/>
    <w:rsid w:val="000A027A"/>
    <w:rsid w:val="000B25DE"/>
    <w:rsid w:val="000C0F3E"/>
    <w:rsid w:val="000D0257"/>
    <w:rsid w:val="000D167D"/>
    <w:rsid w:val="000D5AC2"/>
    <w:rsid w:val="000E442C"/>
    <w:rsid w:val="000F6EAA"/>
    <w:rsid w:val="00103E96"/>
    <w:rsid w:val="0012602E"/>
    <w:rsid w:val="001360DC"/>
    <w:rsid w:val="00136562"/>
    <w:rsid w:val="00142981"/>
    <w:rsid w:val="00142EE0"/>
    <w:rsid w:val="00146A61"/>
    <w:rsid w:val="00152664"/>
    <w:rsid w:val="00152C56"/>
    <w:rsid w:val="00156695"/>
    <w:rsid w:val="00156B7F"/>
    <w:rsid w:val="001641F5"/>
    <w:rsid w:val="00176EA2"/>
    <w:rsid w:val="00185EB2"/>
    <w:rsid w:val="0019073F"/>
    <w:rsid w:val="001916FB"/>
    <w:rsid w:val="00192127"/>
    <w:rsid w:val="001A2DFA"/>
    <w:rsid w:val="001A5C9F"/>
    <w:rsid w:val="001B1963"/>
    <w:rsid w:val="001C10B3"/>
    <w:rsid w:val="001C22F7"/>
    <w:rsid w:val="001C3B88"/>
    <w:rsid w:val="001C43C3"/>
    <w:rsid w:val="001C4911"/>
    <w:rsid w:val="001D28B7"/>
    <w:rsid w:val="001D4357"/>
    <w:rsid w:val="001E3FC9"/>
    <w:rsid w:val="001F51E3"/>
    <w:rsid w:val="001F5D70"/>
    <w:rsid w:val="001F7604"/>
    <w:rsid w:val="00203E09"/>
    <w:rsid w:val="00203FD2"/>
    <w:rsid w:val="00210D95"/>
    <w:rsid w:val="00211667"/>
    <w:rsid w:val="00211A8E"/>
    <w:rsid w:val="00212471"/>
    <w:rsid w:val="0022271B"/>
    <w:rsid w:val="0022325D"/>
    <w:rsid w:val="00226875"/>
    <w:rsid w:val="00227EA0"/>
    <w:rsid w:val="00233DF6"/>
    <w:rsid w:val="00237930"/>
    <w:rsid w:val="00237AE9"/>
    <w:rsid w:val="00240727"/>
    <w:rsid w:val="00240DB0"/>
    <w:rsid w:val="00241208"/>
    <w:rsid w:val="0025052D"/>
    <w:rsid w:val="002553F4"/>
    <w:rsid w:val="0026028C"/>
    <w:rsid w:val="00267825"/>
    <w:rsid w:val="00270586"/>
    <w:rsid w:val="0027278F"/>
    <w:rsid w:val="00274265"/>
    <w:rsid w:val="002800E4"/>
    <w:rsid w:val="00280172"/>
    <w:rsid w:val="00280DF1"/>
    <w:rsid w:val="002902A1"/>
    <w:rsid w:val="002910DE"/>
    <w:rsid w:val="00293B95"/>
    <w:rsid w:val="002946E7"/>
    <w:rsid w:val="00295167"/>
    <w:rsid w:val="002B13A3"/>
    <w:rsid w:val="002B5665"/>
    <w:rsid w:val="002C24F8"/>
    <w:rsid w:val="002C7564"/>
    <w:rsid w:val="002D32D6"/>
    <w:rsid w:val="002D5DAE"/>
    <w:rsid w:val="002D73D9"/>
    <w:rsid w:val="002D7CE0"/>
    <w:rsid w:val="002E0A67"/>
    <w:rsid w:val="002E1D6C"/>
    <w:rsid w:val="002E4783"/>
    <w:rsid w:val="002F2ECF"/>
    <w:rsid w:val="002F3626"/>
    <w:rsid w:val="002F50CE"/>
    <w:rsid w:val="003035D6"/>
    <w:rsid w:val="00307B82"/>
    <w:rsid w:val="003102DD"/>
    <w:rsid w:val="003207DC"/>
    <w:rsid w:val="003228F2"/>
    <w:rsid w:val="00323B71"/>
    <w:rsid w:val="00333DE4"/>
    <w:rsid w:val="00341208"/>
    <w:rsid w:val="003570E6"/>
    <w:rsid w:val="00360C40"/>
    <w:rsid w:val="003630EC"/>
    <w:rsid w:val="003678A8"/>
    <w:rsid w:val="003754CB"/>
    <w:rsid w:val="0037649C"/>
    <w:rsid w:val="0038155F"/>
    <w:rsid w:val="003852AF"/>
    <w:rsid w:val="00386580"/>
    <w:rsid w:val="00391090"/>
    <w:rsid w:val="00393D18"/>
    <w:rsid w:val="00396422"/>
    <w:rsid w:val="00397F50"/>
    <w:rsid w:val="003A0549"/>
    <w:rsid w:val="003A14EE"/>
    <w:rsid w:val="003A18F6"/>
    <w:rsid w:val="003A1BD5"/>
    <w:rsid w:val="003A2C3E"/>
    <w:rsid w:val="003A3ED8"/>
    <w:rsid w:val="003A663C"/>
    <w:rsid w:val="003B2684"/>
    <w:rsid w:val="003B4200"/>
    <w:rsid w:val="003E0280"/>
    <w:rsid w:val="003E6A21"/>
    <w:rsid w:val="003E726D"/>
    <w:rsid w:val="003F2F06"/>
    <w:rsid w:val="003F66E4"/>
    <w:rsid w:val="00402B60"/>
    <w:rsid w:val="00407E58"/>
    <w:rsid w:val="00411E8B"/>
    <w:rsid w:val="0041253C"/>
    <w:rsid w:val="00416E8D"/>
    <w:rsid w:val="00426424"/>
    <w:rsid w:val="00426458"/>
    <w:rsid w:val="00434105"/>
    <w:rsid w:val="004351EE"/>
    <w:rsid w:val="00440490"/>
    <w:rsid w:val="0044141F"/>
    <w:rsid w:val="00445C5E"/>
    <w:rsid w:val="004530F9"/>
    <w:rsid w:val="00454BD6"/>
    <w:rsid w:val="00454F53"/>
    <w:rsid w:val="00463946"/>
    <w:rsid w:val="004662EA"/>
    <w:rsid w:val="004727A0"/>
    <w:rsid w:val="0047413E"/>
    <w:rsid w:val="00480FDD"/>
    <w:rsid w:val="00482330"/>
    <w:rsid w:val="00485E9B"/>
    <w:rsid w:val="00490F23"/>
    <w:rsid w:val="00496FE9"/>
    <w:rsid w:val="00497F89"/>
    <w:rsid w:val="004B1925"/>
    <w:rsid w:val="004B35E7"/>
    <w:rsid w:val="004B4512"/>
    <w:rsid w:val="004B6CFA"/>
    <w:rsid w:val="004C363C"/>
    <w:rsid w:val="004C4BF3"/>
    <w:rsid w:val="004C562F"/>
    <w:rsid w:val="004D2866"/>
    <w:rsid w:val="004D3D34"/>
    <w:rsid w:val="004D5A32"/>
    <w:rsid w:val="004E0F72"/>
    <w:rsid w:val="004F0749"/>
    <w:rsid w:val="004F4136"/>
    <w:rsid w:val="004F47EB"/>
    <w:rsid w:val="0050142E"/>
    <w:rsid w:val="005064D7"/>
    <w:rsid w:val="005064DA"/>
    <w:rsid w:val="00513A2B"/>
    <w:rsid w:val="00517441"/>
    <w:rsid w:val="00517A97"/>
    <w:rsid w:val="00534326"/>
    <w:rsid w:val="0053794B"/>
    <w:rsid w:val="005429FC"/>
    <w:rsid w:val="00544A66"/>
    <w:rsid w:val="0054516C"/>
    <w:rsid w:val="005513FA"/>
    <w:rsid w:val="00552F69"/>
    <w:rsid w:val="005556F7"/>
    <w:rsid w:val="00556F5F"/>
    <w:rsid w:val="00560404"/>
    <w:rsid w:val="0056141B"/>
    <w:rsid w:val="00564DAD"/>
    <w:rsid w:val="00566735"/>
    <w:rsid w:val="005675F8"/>
    <w:rsid w:val="00570637"/>
    <w:rsid w:val="00571BE6"/>
    <w:rsid w:val="00583550"/>
    <w:rsid w:val="00584BC7"/>
    <w:rsid w:val="00586087"/>
    <w:rsid w:val="00586936"/>
    <w:rsid w:val="00591FCE"/>
    <w:rsid w:val="005935A6"/>
    <w:rsid w:val="00597D1C"/>
    <w:rsid w:val="005A0AC5"/>
    <w:rsid w:val="005A1CB8"/>
    <w:rsid w:val="005A531A"/>
    <w:rsid w:val="005B1AA2"/>
    <w:rsid w:val="005B6479"/>
    <w:rsid w:val="005C15E4"/>
    <w:rsid w:val="005C19EA"/>
    <w:rsid w:val="005C20C8"/>
    <w:rsid w:val="005C3EC3"/>
    <w:rsid w:val="005C5AD8"/>
    <w:rsid w:val="005D1841"/>
    <w:rsid w:val="005D2751"/>
    <w:rsid w:val="005E61F1"/>
    <w:rsid w:val="005F2A40"/>
    <w:rsid w:val="005F3713"/>
    <w:rsid w:val="005F555F"/>
    <w:rsid w:val="005F778C"/>
    <w:rsid w:val="00606122"/>
    <w:rsid w:val="00607049"/>
    <w:rsid w:val="0060726C"/>
    <w:rsid w:val="006170CC"/>
    <w:rsid w:val="00635A19"/>
    <w:rsid w:val="006454C3"/>
    <w:rsid w:val="006457C6"/>
    <w:rsid w:val="00646310"/>
    <w:rsid w:val="0064655A"/>
    <w:rsid w:val="00652A87"/>
    <w:rsid w:val="00653731"/>
    <w:rsid w:val="00655D6B"/>
    <w:rsid w:val="006643D9"/>
    <w:rsid w:val="00666391"/>
    <w:rsid w:val="006700FA"/>
    <w:rsid w:val="00670481"/>
    <w:rsid w:val="006722A6"/>
    <w:rsid w:val="00673CD8"/>
    <w:rsid w:val="0067478B"/>
    <w:rsid w:val="00677170"/>
    <w:rsid w:val="00681D31"/>
    <w:rsid w:val="00693644"/>
    <w:rsid w:val="006958FE"/>
    <w:rsid w:val="00697EA0"/>
    <w:rsid w:val="006A12CF"/>
    <w:rsid w:val="006A2287"/>
    <w:rsid w:val="006A5192"/>
    <w:rsid w:val="006A7638"/>
    <w:rsid w:val="006B0103"/>
    <w:rsid w:val="006B790E"/>
    <w:rsid w:val="006C2954"/>
    <w:rsid w:val="006C468D"/>
    <w:rsid w:val="006D15F0"/>
    <w:rsid w:val="006D3965"/>
    <w:rsid w:val="006D48FA"/>
    <w:rsid w:val="006E3924"/>
    <w:rsid w:val="006F237D"/>
    <w:rsid w:val="006F60CE"/>
    <w:rsid w:val="007000B2"/>
    <w:rsid w:val="00700136"/>
    <w:rsid w:val="00700474"/>
    <w:rsid w:val="00704048"/>
    <w:rsid w:val="00712519"/>
    <w:rsid w:val="00716E15"/>
    <w:rsid w:val="0072253A"/>
    <w:rsid w:val="0073129D"/>
    <w:rsid w:val="00732628"/>
    <w:rsid w:val="00737703"/>
    <w:rsid w:val="00737ED0"/>
    <w:rsid w:val="00740B74"/>
    <w:rsid w:val="0074403C"/>
    <w:rsid w:val="00744F89"/>
    <w:rsid w:val="00745429"/>
    <w:rsid w:val="00750349"/>
    <w:rsid w:val="00751EF5"/>
    <w:rsid w:val="00754038"/>
    <w:rsid w:val="00756254"/>
    <w:rsid w:val="0075723A"/>
    <w:rsid w:val="00764A6E"/>
    <w:rsid w:val="007704C9"/>
    <w:rsid w:val="007735D7"/>
    <w:rsid w:val="007745BA"/>
    <w:rsid w:val="0078046A"/>
    <w:rsid w:val="00782763"/>
    <w:rsid w:val="00782E60"/>
    <w:rsid w:val="007841CE"/>
    <w:rsid w:val="00785BA4"/>
    <w:rsid w:val="007900F8"/>
    <w:rsid w:val="007950EC"/>
    <w:rsid w:val="007A61CA"/>
    <w:rsid w:val="007B250E"/>
    <w:rsid w:val="007C26DB"/>
    <w:rsid w:val="007C755D"/>
    <w:rsid w:val="007E43E1"/>
    <w:rsid w:val="007F02E0"/>
    <w:rsid w:val="007F0EF8"/>
    <w:rsid w:val="00820A16"/>
    <w:rsid w:val="00823FBB"/>
    <w:rsid w:val="0083011D"/>
    <w:rsid w:val="008375E3"/>
    <w:rsid w:val="00837B59"/>
    <w:rsid w:val="00841F06"/>
    <w:rsid w:val="00845B57"/>
    <w:rsid w:val="00855629"/>
    <w:rsid w:val="008622D3"/>
    <w:rsid w:val="00881A2A"/>
    <w:rsid w:val="00885035"/>
    <w:rsid w:val="00887AF4"/>
    <w:rsid w:val="008931DF"/>
    <w:rsid w:val="00894B21"/>
    <w:rsid w:val="008A2A0F"/>
    <w:rsid w:val="008A41DA"/>
    <w:rsid w:val="008A53AA"/>
    <w:rsid w:val="008B0C69"/>
    <w:rsid w:val="008C7F13"/>
    <w:rsid w:val="008D429C"/>
    <w:rsid w:val="008E68BB"/>
    <w:rsid w:val="008F092B"/>
    <w:rsid w:val="00903E28"/>
    <w:rsid w:val="009073A4"/>
    <w:rsid w:val="00914539"/>
    <w:rsid w:val="009145A2"/>
    <w:rsid w:val="00915B20"/>
    <w:rsid w:val="00916874"/>
    <w:rsid w:val="00920C69"/>
    <w:rsid w:val="0092605B"/>
    <w:rsid w:val="009327BF"/>
    <w:rsid w:val="00933C95"/>
    <w:rsid w:val="00935A7A"/>
    <w:rsid w:val="0094285E"/>
    <w:rsid w:val="00943DFB"/>
    <w:rsid w:val="00944B96"/>
    <w:rsid w:val="00945421"/>
    <w:rsid w:val="0097175D"/>
    <w:rsid w:val="00985EB7"/>
    <w:rsid w:val="009947B7"/>
    <w:rsid w:val="00995BF7"/>
    <w:rsid w:val="009A24FE"/>
    <w:rsid w:val="009A4266"/>
    <w:rsid w:val="009C1751"/>
    <w:rsid w:val="009C24B6"/>
    <w:rsid w:val="009C2B91"/>
    <w:rsid w:val="009C2C01"/>
    <w:rsid w:val="009C4589"/>
    <w:rsid w:val="009D5B76"/>
    <w:rsid w:val="009D7230"/>
    <w:rsid w:val="009F6A06"/>
    <w:rsid w:val="00A04F81"/>
    <w:rsid w:val="00A10902"/>
    <w:rsid w:val="00A142D4"/>
    <w:rsid w:val="00A226EB"/>
    <w:rsid w:val="00A22B54"/>
    <w:rsid w:val="00A27CD8"/>
    <w:rsid w:val="00A328B3"/>
    <w:rsid w:val="00A43D6D"/>
    <w:rsid w:val="00A44B4D"/>
    <w:rsid w:val="00A4762A"/>
    <w:rsid w:val="00A544B5"/>
    <w:rsid w:val="00A5743D"/>
    <w:rsid w:val="00A60EFC"/>
    <w:rsid w:val="00A64A90"/>
    <w:rsid w:val="00A7456A"/>
    <w:rsid w:val="00A7573B"/>
    <w:rsid w:val="00A759EF"/>
    <w:rsid w:val="00A77E73"/>
    <w:rsid w:val="00A82FAC"/>
    <w:rsid w:val="00A904A1"/>
    <w:rsid w:val="00A9319A"/>
    <w:rsid w:val="00AA3F2A"/>
    <w:rsid w:val="00AA7A06"/>
    <w:rsid w:val="00AB0E7F"/>
    <w:rsid w:val="00AC169A"/>
    <w:rsid w:val="00AC2F26"/>
    <w:rsid w:val="00AC4178"/>
    <w:rsid w:val="00AE26E3"/>
    <w:rsid w:val="00AE4B07"/>
    <w:rsid w:val="00AE5051"/>
    <w:rsid w:val="00AE53F3"/>
    <w:rsid w:val="00AE58A3"/>
    <w:rsid w:val="00AF0516"/>
    <w:rsid w:val="00B036DB"/>
    <w:rsid w:val="00B04C91"/>
    <w:rsid w:val="00B0772E"/>
    <w:rsid w:val="00B11E73"/>
    <w:rsid w:val="00B12068"/>
    <w:rsid w:val="00B13230"/>
    <w:rsid w:val="00B15047"/>
    <w:rsid w:val="00B17189"/>
    <w:rsid w:val="00B17415"/>
    <w:rsid w:val="00B24A3E"/>
    <w:rsid w:val="00B33658"/>
    <w:rsid w:val="00B359C4"/>
    <w:rsid w:val="00B369F2"/>
    <w:rsid w:val="00B44C1A"/>
    <w:rsid w:val="00B46A5A"/>
    <w:rsid w:val="00B50280"/>
    <w:rsid w:val="00B51305"/>
    <w:rsid w:val="00B731C7"/>
    <w:rsid w:val="00B77B35"/>
    <w:rsid w:val="00B82352"/>
    <w:rsid w:val="00B854E1"/>
    <w:rsid w:val="00B86DF3"/>
    <w:rsid w:val="00BA46F6"/>
    <w:rsid w:val="00BA72D3"/>
    <w:rsid w:val="00BB65BD"/>
    <w:rsid w:val="00BB6FF2"/>
    <w:rsid w:val="00BC0D31"/>
    <w:rsid w:val="00BC1FC0"/>
    <w:rsid w:val="00BC501C"/>
    <w:rsid w:val="00BC6502"/>
    <w:rsid w:val="00BD4071"/>
    <w:rsid w:val="00BD538B"/>
    <w:rsid w:val="00BD7391"/>
    <w:rsid w:val="00BE602D"/>
    <w:rsid w:val="00BE7F44"/>
    <w:rsid w:val="00C0511E"/>
    <w:rsid w:val="00C05DAA"/>
    <w:rsid w:val="00C12426"/>
    <w:rsid w:val="00C15FD3"/>
    <w:rsid w:val="00C17234"/>
    <w:rsid w:val="00C17651"/>
    <w:rsid w:val="00C17C9B"/>
    <w:rsid w:val="00C261F9"/>
    <w:rsid w:val="00C26BF4"/>
    <w:rsid w:val="00C2724F"/>
    <w:rsid w:val="00C36CE8"/>
    <w:rsid w:val="00C37196"/>
    <w:rsid w:val="00C37533"/>
    <w:rsid w:val="00C41A44"/>
    <w:rsid w:val="00C425A4"/>
    <w:rsid w:val="00C45EA3"/>
    <w:rsid w:val="00C47CFC"/>
    <w:rsid w:val="00C55609"/>
    <w:rsid w:val="00C56CA9"/>
    <w:rsid w:val="00C60824"/>
    <w:rsid w:val="00C61C01"/>
    <w:rsid w:val="00C6398C"/>
    <w:rsid w:val="00C65629"/>
    <w:rsid w:val="00C6685E"/>
    <w:rsid w:val="00C72775"/>
    <w:rsid w:val="00C757F7"/>
    <w:rsid w:val="00C775AC"/>
    <w:rsid w:val="00C81694"/>
    <w:rsid w:val="00C827A1"/>
    <w:rsid w:val="00C855DF"/>
    <w:rsid w:val="00C869EA"/>
    <w:rsid w:val="00C922C9"/>
    <w:rsid w:val="00C94F0C"/>
    <w:rsid w:val="00C9553B"/>
    <w:rsid w:val="00C96FD4"/>
    <w:rsid w:val="00CA06A4"/>
    <w:rsid w:val="00CA19FF"/>
    <w:rsid w:val="00CA3DD5"/>
    <w:rsid w:val="00CA5714"/>
    <w:rsid w:val="00CA733B"/>
    <w:rsid w:val="00CB1162"/>
    <w:rsid w:val="00CB21BF"/>
    <w:rsid w:val="00CB2B1F"/>
    <w:rsid w:val="00CC0071"/>
    <w:rsid w:val="00CC2060"/>
    <w:rsid w:val="00CC3F42"/>
    <w:rsid w:val="00CC62C3"/>
    <w:rsid w:val="00CD1A43"/>
    <w:rsid w:val="00CE2240"/>
    <w:rsid w:val="00CE3747"/>
    <w:rsid w:val="00CF2411"/>
    <w:rsid w:val="00CF45F2"/>
    <w:rsid w:val="00CF72EC"/>
    <w:rsid w:val="00D03187"/>
    <w:rsid w:val="00D05BE6"/>
    <w:rsid w:val="00D06BC6"/>
    <w:rsid w:val="00D14F24"/>
    <w:rsid w:val="00D16B9A"/>
    <w:rsid w:val="00D2033B"/>
    <w:rsid w:val="00D20E76"/>
    <w:rsid w:val="00D2259B"/>
    <w:rsid w:val="00D2273B"/>
    <w:rsid w:val="00D23A0A"/>
    <w:rsid w:val="00D24F10"/>
    <w:rsid w:val="00D2564C"/>
    <w:rsid w:val="00D25C09"/>
    <w:rsid w:val="00D25CA4"/>
    <w:rsid w:val="00D25EDF"/>
    <w:rsid w:val="00D264AD"/>
    <w:rsid w:val="00D32342"/>
    <w:rsid w:val="00D32A05"/>
    <w:rsid w:val="00D37A63"/>
    <w:rsid w:val="00D42683"/>
    <w:rsid w:val="00D45720"/>
    <w:rsid w:val="00D45D34"/>
    <w:rsid w:val="00D50AAC"/>
    <w:rsid w:val="00D551BF"/>
    <w:rsid w:val="00D56E44"/>
    <w:rsid w:val="00D654FB"/>
    <w:rsid w:val="00D70BFA"/>
    <w:rsid w:val="00D71448"/>
    <w:rsid w:val="00D75EDA"/>
    <w:rsid w:val="00D800BF"/>
    <w:rsid w:val="00D87896"/>
    <w:rsid w:val="00D9023C"/>
    <w:rsid w:val="00D927ED"/>
    <w:rsid w:val="00D932D4"/>
    <w:rsid w:val="00DA1844"/>
    <w:rsid w:val="00DA2E3B"/>
    <w:rsid w:val="00DA6E42"/>
    <w:rsid w:val="00DB0294"/>
    <w:rsid w:val="00DC0534"/>
    <w:rsid w:val="00DC1645"/>
    <w:rsid w:val="00DC2890"/>
    <w:rsid w:val="00DD05B0"/>
    <w:rsid w:val="00DE0AA8"/>
    <w:rsid w:val="00DE6A4F"/>
    <w:rsid w:val="00DF03AB"/>
    <w:rsid w:val="00DF2A6B"/>
    <w:rsid w:val="00DF2B26"/>
    <w:rsid w:val="00DF605A"/>
    <w:rsid w:val="00E0004D"/>
    <w:rsid w:val="00E00B25"/>
    <w:rsid w:val="00E023CD"/>
    <w:rsid w:val="00E04A85"/>
    <w:rsid w:val="00E06055"/>
    <w:rsid w:val="00E1476E"/>
    <w:rsid w:val="00E14A74"/>
    <w:rsid w:val="00E15656"/>
    <w:rsid w:val="00E16B39"/>
    <w:rsid w:val="00E219BC"/>
    <w:rsid w:val="00E22551"/>
    <w:rsid w:val="00E326CA"/>
    <w:rsid w:val="00E3400C"/>
    <w:rsid w:val="00E358BD"/>
    <w:rsid w:val="00E44733"/>
    <w:rsid w:val="00E45437"/>
    <w:rsid w:val="00E546BC"/>
    <w:rsid w:val="00E55F23"/>
    <w:rsid w:val="00E7438A"/>
    <w:rsid w:val="00E80C51"/>
    <w:rsid w:val="00E81682"/>
    <w:rsid w:val="00E82450"/>
    <w:rsid w:val="00E861A0"/>
    <w:rsid w:val="00E86D01"/>
    <w:rsid w:val="00E91D42"/>
    <w:rsid w:val="00EA2408"/>
    <w:rsid w:val="00EA642E"/>
    <w:rsid w:val="00EA7DEC"/>
    <w:rsid w:val="00EB2DF9"/>
    <w:rsid w:val="00EB3F74"/>
    <w:rsid w:val="00EB4678"/>
    <w:rsid w:val="00EC1664"/>
    <w:rsid w:val="00EC306D"/>
    <w:rsid w:val="00EC7039"/>
    <w:rsid w:val="00EC74E4"/>
    <w:rsid w:val="00EE1E0E"/>
    <w:rsid w:val="00EE4B9D"/>
    <w:rsid w:val="00EE672C"/>
    <w:rsid w:val="00EF1CEF"/>
    <w:rsid w:val="00EF23ED"/>
    <w:rsid w:val="00EF2C05"/>
    <w:rsid w:val="00F007A2"/>
    <w:rsid w:val="00F02277"/>
    <w:rsid w:val="00F10D9E"/>
    <w:rsid w:val="00F11119"/>
    <w:rsid w:val="00F12482"/>
    <w:rsid w:val="00F15683"/>
    <w:rsid w:val="00F17486"/>
    <w:rsid w:val="00F22E5A"/>
    <w:rsid w:val="00F25959"/>
    <w:rsid w:val="00F278C6"/>
    <w:rsid w:val="00F34298"/>
    <w:rsid w:val="00F365C6"/>
    <w:rsid w:val="00F36CD0"/>
    <w:rsid w:val="00F430F9"/>
    <w:rsid w:val="00F45D25"/>
    <w:rsid w:val="00F56FF8"/>
    <w:rsid w:val="00F6530D"/>
    <w:rsid w:val="00F65D19"/>
    <w:rsid w:val="00F71936"/>
    <w:rsid w:val="00F73E31"/>
    <w:rsid w:val="00F7575D"/>
    <w:rsid w:val="00F75E17"/>
    <w:rsid w:val="00F82B6C"/>
    <w:rsid w:val="00F82D72"/>
    <w:rsid w:val="00F87A98"/>
    <w:rsid w:val="00F92950"/>
    <w:rsid w:val="00F9491B"/>
    <w:rsid w:val="00FA0B55"/>
    <w:rsid w:val="00FA44AB"/>
    <w:rsid w:val="00FA5CFE"/>
    <w:rsid w:val="00FB3D2F"/>
    <w:rsid w:val="00FB499E"/>
    <w:rsid w:val="00FC0953"/>
    <w:rsid w:val="00FC6198"/>
    <w:rsid w:val="00FD27C8"/>
    <w:rsid w:val="00FD370C"/>
    <w:rsid w:val="00FD3DCC"/>
    <w:rsid w:val="00FD4441"/>
    <w:rsid w:val="00FD44A3"/>
    <w:rsid w:val="00FD5C10"/>
    <w:rsid w:val="00FE64F1"/>
    <w:rsid w:val="00FE7097"/>
    <w:rsid w:val="00FE7D6B"/>
    <w:rsid w:val="00FF7715"/>
    <w:rsid w:val="00FF7B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3924"/>
    <w:rPr>
      <w:sz w:val="24"/>
      <w:szCs w:val="24"/>
    </w:rPr>
  </w:style>
  <w:style w:type="paragraph" w:styleId="3">
    <w:name w:val="heading 3"/>
    <w:basedOn w:val="a"/>
    <w:link w:val="30"/>
    <w:uiPriority w:val="9"/>
    <w:qFormat/>
    <w:rsid w:val="00F75E17"/>
    <w:pPr>
      <w:spacing w:before="100" w:beforeAutospacing="1" w:after="100" w:afterAutospacing="1"/>
      <w:outlineLvl w:val="2"/>
    </w:pPr>
    <w:rPr>
      <w:b/>
      <w:bCs/>
      <w:sz w:val="27"/>
      <w:szCs w:val="27"/>
    </w:rPr>
  </w:style>
  <w:style w:type="paragraph" w:styleId="4">
    <w:name w:val="heading 4"/>
    <w:basedOn w:val="a"/>
    <w:link w:val="40"/>
    <w:uiPriority w:val="9"/>
    <w:qFormat/>
    <w:rsid w:val="00F75E1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1,Знак Знак Знак Знак,Знак Знак Знак Знак Знак Знак Знак Знак,Знак Знак Знак1,Знак Знак Знак Знак Знак Знак Знак Знак Знак Знак,Обычный (веб)1 Знак,Знак Знак Знак Знак Знак Знак Знак1,Обычный (веб)2 Знак"/>
    <w:basedOn w:val="a"/>
    <w:uiPriority w:val="99"/>
    <w:rsid w:val="00397F50"/>
    <w:pPr>
      <w:spacing w:before="100" w:beforeAutospacing="1" w:after="100" w:afterAutospacing="1"/>
    </w:pPr>
  </w:style>
  <w:style w:type="character" w:customStyle="1" w:styleId="street-address">
    <w:name w:val="street-address"/>
    <w:basedOn w:val="a0"/>
    <w:rsid w:val="00397F50"/>
  </w:style>
  <w:style w:type="character" w:styleId="a4">
    <w:name w:val="Hyperlink"/>
    <w:rsid w:val="00085239"/>
    <w:rPr>
      <w:color w:val="0000FF"/>
      <w:u w:val="single"/>
    </w:rPr>
  </w:style>
  <w:style w:type="character" w:styleId="a5">
    <w:name w:val="Strong"/>
    <w:qFormat/>
    <w:rsid w:val="002F50CE"/>
    <w:rPr>
      <w:b/>
      <w:bCs/>
    </w:rPr>
  </w:style>
  <w:style w:type="paragraph" w:customStyle="1" w:styleId="1">
    <w:name w:val="Знак Знак Знак Знак1 Знак Знак Знак Знак"/>
    <w:basedOn w:val="a"/>
    <w:rsid w:val="00B46A5A"/>
    <w:pPr>
      <w:spacing w:before="100" w:beforeAutospacing="1" w:after="100" w:afterAutospacing="1"/>
    </w:pPr>
    <w:rPr>
      <w:rFonts w:ascii="Tahoma" w:hAnsi="Tahoma" w:cs="Tahoma"/>
      <w:sz w:val="20"/>
      <w:szCs w:val="20"/>
      <w:lang w:val="en-US" w:eastAsia="en-US"/>
    </w:rPr>
  </w:style>
  <w:style w:type="paragraph" w:customStyle="1" w:styleId="ConsNonformat">
    <w:name w:val="ConsNonformat"/>
    <w:rsid w:val="00FD4441"/>
    <w:pPr>
      <w:widowControl w:val="0"/>
      <w:overflowPunct w:val="0"/>
      <w:autoSpaceDE w:val="0"/>
      <w:autoSpaceDN w:val="0"/>
      <w:adjustRightInd w:val="0"/>
    </w:pPr>
    <w:rPr>
      <w:rFonts w:ascii="Courier New" w:hAnsi="Courier New"/>
    </w:rPr>
  </w:style>
  <w:style w:type="paragraph" w:customStyle="1" w:styleId="10">
    <w:name w:val="Абзац списка1"/>
    <w:basedOn w:val="a"/>
    <w:rsid w:val="00AC169A"/>
    <w:pPr>
      <w:widowControl w:val="0"/>
      <w:autoSpaceDE w:val="0"/>
      <w:autoSpaceDN w:val="0"/>
      <w:adjustRightInd w:val="0"/>
      <w:ind w:left="720"/>
    </w:pPr>
    <w:rPr>
      <w:rFonts w:ascii="Calibri" w:hAnsi="Calibri" w:cs="Calibri"/>
      <w:sz w:val="20"/>
      <w:szCs w:val="20"/>
    </w:rPr>
  </w:style>
  <w:style w:type="paragraph" w:customStyle="1" w:styleId="ConsPlusNormal">
    <w:name w:val="ConsPlusNormal"/>
    <w:rsid w:val="00AC169A"/>
    <w:pPr>
      <w:autoSpaceDE w:val="0"/>
      <w:autoSpaceDN w:val="0"/>
      <w:adjustRightInd w:val="0"/>
    </w:pPr>
    <w:rPr>
      <w:sz w:val="28"/>
      <w:szCs w:val="28"/>
    </w:rPr>
  </w:style>
  <w:style w:type="paragraph" w:customStyle="1" w:styleId="a6">
    <w:name w:val="Знак Знак Знак Знак Знак Знак"/>
    <w:basedOn w:val="a"/>
    <w:rsid w:val="00586936"/>
    <w:pPr>
      <w:spacing w:after="160" w:line="240" w:lineRule="exact"/>
    </w:pPr>
    <w:rPr>
      <w:rFonts w:ascii="Verdana" w:hAnsi="Verdana" w:cs="Verdana"/>
      <w:sz w:val="20"/>
      <w:szCs w:val="20"/>
      <w:lang w:val="en-US" w:eastAsia="en-US"/>
    </w:rPr>
  </w:style>
  <w:style w:type="character" w:customStyle="1" w:styleId="feeds-pagenavigationiconis-text">
    <w:name w:val="feeds-page__navigation_icon is-text"/>
    <w:basedOn w:val="a0"/>
    <w:rsid w:val="00274265"/>
  </w:style>
  <w:style w:type="character" w:customStyle="1" w:styleId="feeds-pagenavigationtooltip">
    <w:name w:val="feeds-page__navigation_tooltip"/>
    <w:basedOn w:val="a0"/>
    <w:rsid w:val="00274265"/>
  </w:style>
  <w:style w:type="character" w:customStyle="1" w:styleId="feeds-pagenavigationiconis-share">
    <w:name w:val="feeds-page__navigation_icon is-share"/>
    <w:basedOn w:val="a0"/>
    <w:rsid w:val="00274265"/>
  </w:style>
  <w:style w:type="character" w:customStyle="1" w:styleId="feeds-pagenavigationicon">
    <w:name w:val="feeds-page__navigation_icon"/>
    <w:basedOn w:val="a0"/>
    <w:rsid w:val="00F75E17"/>
  </w:style>
  <w:style w:type="character" w:customStyle="1" w:styleId="30">
    <w:name w:val="Заголовок 3 Знак"/>
    <w:basedOn w:val="a0"/>
    <w:link w:val="3"/>
    <w:uiPriority w:val="9"/>
    <w:rsid w:val="00F75E17"/>
    <w:rPr>
      <w:b/>
      <w:bCs/>
      <w:sz w:val="27"/>
      <w:szCs w:val="27"/>
    </w:rPr>
  </w:style>
  <w:style w:type="character" w:customStyle="1" w:styleId="40">
    <w:name w:val="Заголовок 4 Знак"/>
    <w:basedOn w:val="a0"/>
    <w:link w:val="4"/>
    <w:uiPriority w:val="9"/>
    <w:rsid w:val="00F75E17"/>
    <w:rPr>
      <w:b/>
      <w:bCs/>
      <w:sz w:val="24"/>
      <w:szCs w:val="24"/>
    </w:rPr>
  </w:style>
  <w:style w:type="paragraph" w:styleId="a7">
    <w:name w:val="Balloon Text"/>
    <w:basedOn w:val="a"/>
    <w:link w:val="a8"/>
    <w:rsid w:val="00E546BC"/>
    <w:rPr>
      <w:rFonts w:ascii="Tahoma" w:hAnsi="Tahoma" w:cs="Tahoma"/>
      <w:sz w:val="16"/>
      <w:szCs w:val="16"/>
    </w:rPr>
  </w:style>
  <w:style w:type="character" w:customStyle="1" w:styleId="a8">
    <w:name w:val="Текст выноски Знак"/>
    <w:basedOn w:val="a0"/>
    <w:link w:val="a7"/>
    <w:rsid w:val="00E546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0495571">
      <w:bodyDiv w:val="1"/>
      <w:marLeft w:val="0"/>
      <w:marRight w:val="0"/>
      <w:marTop w:val="0"/>
      <w:marBottom w:val="0"/>
      <w:divBdr>
        <w:top w:val="none" w:sz="0" w:space="0" w:color="auto"/>
        <w:left w:val="none" w:sz="0" w:space="0" w:color="auto"/>
        <w:bottom w:val="none" w:sz="0" w:space="0" w:color="auto"/>
        <w:right w:val="none" w:sz="0" w:space="0" w:color="auto"/>
      </w:divBdr>
    </w:div>
    <w:div w:id="673535306">
      <w:bodyDiv w:val="1"/>
      <w:marLeft w:val="0"/>
      <w:marRight w:val="0"/>
      <w:marTop w:val="0"/>
      <w:marBottom w:val="0"/>
      <w:divBdr>
        <w:top w:val="none" w:sz="0" w:space="0" w:color="auto"/>
        <w:left w:val="none" w:sz="0" w:space="0" w:color="auto"/>
        <w:bottom w:val="none" w:sz="0" w:space="0" w:color="auto"/>
        <w:right w:val="none" w:sz="0" w:space="0" w:color="auto"/>
      </w:divBdr>
    </w:div>
    <w:div w:id="1257910054">
      <w:bodyDiv w:val="1"/>
      <w:marLeft w:val="0"/>
      <w:marRight w:val="0"/>
      <w:marTop w:val="0"/>
      <w:marBottom w:val="0"/>
      <w:divBdr>
        <w:top w:val="none" w:sz="0" w:space="0" w:color="auto"/>
        <w:left w:val="none" w:sz="0" w:space="0" w:color="auto"/>
        <w:bottom w:val="none" w:sz="0" w:space="0" w:color="auto"/>
        <w:right w:val="none" w:sz="0" w:space="0" w:color="auto"/>
      </w:divBdr>
      <w:divsChild>
        <w:div w:id="319238233">
          <w:marLeft w:val="0"/>
          <w:marRight w:val="0"/>
          <w:marTop w:val="0"/>
          <w:marBottom w:val="0"/>
          <w:divBdr>
            <w:top w:val="none" w:sz="0" w:space="0" w:color="auto"/>
            <w:left w:val="none" w:sz="0" w:space="0" w:color="auto"/>
            <w:bottom w:val="none" w:sz="0" w:space="0" w:color="auto"/>
            <w:right w:val="none" w:sz="0" w:space="0" w:color="auto"/>
          </w:divBdr>
          <w:divsChild>
            <w:div w:id="236523054">
              <w:marLeft w:val="0"/>
              <w:marRight w:val="0"/>
              <w:marTop w:val="0"/>
              <w:marBottom w:val="0"/>
              <w:divBdr>
                <w:top w:val="none" w:sz="0" w:space="0" w:color="auto"/>
                <w:left w:val="none" w:sz="0" w:space="0" w:color="auto"/>
                <w:bottom w:val="none" w:sz="0" w:space="0" w:color="auto"/>
                <w:right w:val="none" w:sz="0" w:space="0" w:color="auto"/>
              </w:divBdr>
            </w:div>
          </w:divsChild>
        </w:div>
        <w:div w:id="1024945700">
          <w:marLeft w:val="0"/>
          <w:marRight w:val="0"/>
          <w:marTop w:val="0"/>
          <w:marBottom w:val="0"/>
          <w:divBdr>
            <w:top w:val="none" w:sz="0" w:space="0" w:color="auto"/>
            <w:left w:val="none" w:sz="0" w:space="0" w:color="auto"/>
            <w:bottom w:val="none" w:sz="0" w:space="0" w:color="auto"/>
            <w:right w:val="none" w:sz="0" w:space="0" w:color="auto"/>
          </w:divBdr>
          <w:divsChild>
            <w:div w:id="758721621">
              <w:marLeft w:val="0"/>
              <w:marRight w:val="0"/>
              <w:marTop w:val="0"/>
              <w:marBottom w:val="0"/>
              <w:divBdr>
                <w:top w:val="none" w:sz="0" w:space="0" w:color="auto"/>
                <w:left w:val="none" w:sz="0" w:space="0" w:color="auto"/>
                <w:bottom w:val="none" w:sz="0" w:space="0" w:color="auto"/>
                <w:right w:val="none" w:sz="0" w:space="0" w:color="auto"/>
              </w:divBdr>
              <w:divsChild>
                <w:div w:id="3374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852897">
      <w:bodyDiv w:val="1"/>
      <w:marLeft w:val="0"/>
      <w:marRight w:val="0"/>
      <w:marTop w:val="0"/>
      <w:marBottom w:val="0"/>
      <w:divBdr>
        <w:top w:val="none" w:sz="0" w:space="0" w:color="auto"/>
        <w:left w:val="none" w:sz="0" w:space="0" w:color="auto"/>
        <w:bottom w:val="none" w:sz="0" w:space="0" w:color="auto"/>
        <w:right w:val="none" w:sz="0" w:space="0" w:color="auto"/>
      </w:divBdr>
      <w:divsChild>
        <w:div w:id="266348084">
          <w:marLeft w:val="0"/>
          <w:marRight w:val="0"/>
          <w:marTop w:val="0"/>
          <w:marBottom w:val="0"/>
          <w:divBdr>
            <w:top w:val="none" w:sz="0" w:space="0" w:color="auto"/>
            <w:left w:val="none" w:sz="0" w:space="0" w:color="auto"/>
            <w:bottom w:val="none" w:sz="0" w:space="0" w:color="auto"/>
            <w:right w:val="none" w:sz="0" w:space="0" w:color="auto"/>
          </w:divBdr>
        </w:div>
        <w:div w:id="408844174">
          <w:marLeft w:val="0"/>
          <w:marRight w:val="0"/>
          <w:marTop w:val="0"/>
          <w:marBottom w:val="0"/>
          <w:divBdr>
            <w:top w:val="none" w:sz="0" w:space="0" w:color="auto"/>
            <w:left w:val="none" w:sz="0" w:space="0" w:color="auto"/>
            <w:bottom w:val="none" w:sz="0" w:space="0" w:color="auto"/>
            <w:right w:val="none" w:sz="0" w:space="0" w:color="auto"/>
          </w:divBdr>
        </w:div>
        <w:div w:id="425614804">
          <w:marLeft w:val="0"/>
          <w:marRight w:val="0"/>
          <w:marTop w:val="0"/>
          <w:marBottom w:val="0"/>
          <w:divBdr>
            <w:top w:val="none" w:sz="0" w:space="0" w:color="auto"/>
            <w:left w:val="none" w:sz="0" w:space="0" w:color="auto"/>
            <w:bottom w:val="none" w:sz="0" w:space="0" w:color="auto"/>
            <w:right w:val="none" w:sz="0" w:space="0" w:color="auto"/>
          </w:divBdr>
        </w:div>
        <w:div w:id="462424528">
          <w:marLeft w:val="0"/>
          <w:marRight w:val="0"/>
          <w:marTop w:val="0"/>
          <w:marBottom w:val="0"/>
          <w:divBdr>
            <w:top w:val="none" w:sz="0" w:space="0" w:color="auto"/>
            <w:left w:val="none" w:sz="0" w:space="0" w:color="auto"/>
            <w:bottom w:val="none" w:sz="0" w:space="0" w:color="auto"/>
            <w:right w:val="none" w:sz="0" w:space="0" w:color="auto"/>
          </w:divBdr>
        </w:div>
        <w:div w:id="740325147">
          <w:marLeft w:val="0"/>
          <w:marRight w:val="0"/>
          <w:marTop w:val="0"/>
          <w:marBottom w:val="0"/>
          <w:divBdr>
            <w:top w:val="none" w:sz="0" w:space="0" w:color="auto"/>
            <w:left w:val="none" w:sz="0" w:space="0" w:color="auto"/>
            <w:bottom w:val="none" w:sz="0" w:space="0" w:color="auto"/>
            <w:right w:val="none" w:sz="0" w:space="0" w:color="auto"/>
          </w:divBdr>
        </w:div>
        <w:div w:id="943877974">
          <w:marLeft w:val="0"/>
          <w:marRight w:val="0"/>
          <w:marTop w:val="0"/>
          <w:marBottom w:val="0"/>
          <w:divBdr>
            <w:top w:val="none" w:sz="0" w:space="0" w:color="auto"/>
            <w:left w:val="none" w:sz="0" w:space="0" w:color="auto"/>
            <w:bottom w:val="none" w:sz="0" w:space="0" w:color="auto"/>
            <w:right w:val="none" w:sz="0" w:space="0" w:color="auto"/>
          </w:divBdr>
        </w:div>
        <w:div w:id="1624270232">
          <w:marLeft w:val="0"/>
          <w:marRight w:val="0"/>
          <w:marTop w:val="0"/>
          <w:marBottom w:val="0"/>
          <w:divBdr>
            <w:top w:val="none" w:sz="0" w:space="0" w:color="auto"/>
            <w:left w:val="none" w:sz="0" w:space="0" w:color="auto"/>
            <w:bottom w:val="none" w:sz="0" w:space="0" w:color="auto"/>
            <w:right w:val="none" w:sz="0" w:space="0" w:color="auto"/>
          </w:divBdr>
        </w:div>
        <w:div w:id="1924989315">
          <w:marLeft w:val="0"/>
          <w:marRight w:val="0"/>
          <w:marTop w:val="0"/>
          <w:marBottom w:val="0"/>
          <w:divBdr>
            <w:top w:val="none" w:sz="0" w:space="0" w:color="auto"/>
            <w:left w:val="none" w:sz="0" w:space="0" w:color="auto"/>
            <w:bottom w:val="none" w:sz="0" w:space="0" w:color="auto"/>
            <w:right w:val="none" w:sz="0" w:space="0" w:color="auto"/>
          </w:divBdr>
        </w:div>
      </w:divsChild>
    </w:div>
    <w:div w:id="1399204153">
      <w:bodyDiv w:val="1"/>
      <w:marLeft w:val="0"/>
      <w:marRight w:val="0"/>
      <w:marTop w:val="0"/>
      <w:marBottom w:val="0"/>
      <w:divBdr>
        <w:top w:val="none" w:sz="0" w:space="0" w:color="auto"/>
        <w:left w:val="none" w:sz="0" w:space="0" w:color="auto"/>
        <w:bottom w:val="none" w:sz="0" w:space="0" w:color="auto"/>
        <w:right w:val="none" w:sz="0" w:space="0" w:color="auto"/>
      </w:divBdr>
      <w:divsChild>
        <w:div w:id="1398087948">
          <w:marLeft w:val="0"/>
          <w:marRight w:val="0"/>
          <w:marTop w:val="0"/>
          <w:marBottom w:val="0"/>
          <w:divBdr>
            <w:top w:val="none" w:sz="0" w:space="0" w:color="auto"/>
            <w:left w:val="none" w:sz="0" w:space="0" w:color="auto"/>
            <w:bottom w:val="none" w:sz="0" w:space="0" w:color="auto"/>
            <w:right w:val="none" w:sz="0" w:space="0" w:color="auto"/>
          </w:divBdr>
          <w:divsChild>
            <w:div w:id="27990784">
              <w:marLeft w:val="0"/>
              <w:marRight w:val="0"/>
              <w:marTop w:val="0"/>
              <w:marBottom w:val="0"/>
              <w:divBdr>
                <w:top w:val="none" w:sz="0" w:space="0" w:color="auto"/>
                <w:left w:val="none" w:sz="0" w:space="0" w:color="auto"/>
                <w:bottom w:val="none" w:sz="0" w:space="0" w:color="auto"/>
                <w:right w:val="none" w:sz="0" w:space="0" w:color="auto"/>
              </w:divBdr>
              <w:divsChild>
                <w:div w:id="1501509783">
                  <w:marLeft w:val="0"/>
                  <w:marRight w:val="0"/>
                  <w:marTop w:val="0"/>
                  <w:marBottom w:val="0"/>
                  <w:divBdr>
                    <w:top w:val="none" w:sz="0" w:space="0" w:color="auto"/>
                    <w:left w:val="none" w:sz="0" w:space="0" w:color="auto"/>
                    <w:bottom w:val="none" w:sz="0" w:space="0" w:color="auto"/>
                    <w:right w:val="none" w:sz="0" w:space="0" w:color="auto"/>
                  </w:divBdr>
                  <w:divsChild>
                    <w:div w:id="34984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00119">
              <w:marLeft w:val="0"/>
              <w:marRight w:val="0"/>
              <w:marTop w:val="0"/>
              <w:marBottom w:val="0"/>
              <w:divBdr>
                <w:top w:val="none" w:sz="0" w:space="0" w:color="auto"/>
                <w:left w:val="none" w:sz="0" w:space="0" w:color="auto"/>
                <w:bottom w:val="none" w:sz="0" w:space="0" w:color="auto"/>
                <w:right w:val="none" w:sz="0" w:space="0" w:color="auto"/>
              </w:divBdr>
              <w:divsChild>
                <w:div w:id="1019115111">
                  <w:marLeft w:val="0"/>
                  <w:marRight w:val="0"/>
                  <w:marTop w:val="0"/>
                  <w:marBottom w:val="0"/>
                  <w:divBdr>
                    <w:top w:val="none" w:sz="0" w:space="0" w:color="auto"/>
                    <w:left w:val="none" w:sz="0" w:space="0" w:color="auto"/>
                    <w:bottom w:val="none" w:sz="0" w:space="0" w:color="auto"/>
                    <w:right w:val="none" w:sz="0" w:space="0" w:color="auto"/>
                  </w:divBdr>
                </w:div>
                <w:div w:id="19691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233307">
          <w:marLeft w:val="0"/>
          <w:marRight w:val="0"/>
          <w:marTop w:val="0"/>
          <w:marBottom w:val="0"/>
          <w:divBdr>
            <w:top w:val="none" w:sz="0" w:space="0" w:color="auto"/>
            <w:left w:val="none" w:sz="0" w:space="0" w:color="auto"/>
            <w:bottom w:val="none" w:sz="0" w:space="0" w:color="auto"/>
            <w:right w:val="none" w:sz="0" w:space="0" w:color="auto"/>
          </w:divBdr>
          <w:divsChild>
            <w:div w:id="14220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272">
      <w:bodyDiv w:val="1"/>
      <w:marLeft w:val="0"/>
      <w:marRight w:val="0"/>
      <w:marTop w:val="0"/>
      <w:marBottom w:val="0"/>
      <w:divBdr>
        <w:top w:val="none" w:sz="0" w:space="0" w:color="auto"/>
        <w:left w:val="none" w:sz="0" w:space="0" w:color="auto"/>
        <w:bottom w:val="none" w:sz="0" w:space="0" w:color="auto"/>
        <w:right w:val="none" w:sz="0" w:space="0" w:color="auto"/>
      </w:divBdr>
    </w:div>
    <w:div w:id="1810828777">
      <w:bodyDiv w:val="1"/>
      <w:marLeft w:val="0"/>
      <w:marRight w:val="0"/>
      <w:marTop w:val="0"/>
      <w:marBottom w:val="0"/>
      <w:divBdr>
        <w:top w:val="none" w:sz="0" w:space="0" w:color="auto"/>
        <w:left w:val="none" w:sz="0" w:space="0" w:color="auto"/>
        <w:bottom w:val="none" w:sz="0" w:space="0" w:color="auto"/>
        <w:right w:val="none" w:sz="0" w:space="0" w:color="auto"/>
      </w:divBdr>
      <w:divsChild>
        <w:div w:id="1005860644">
          <w:marLeft w:val="0"/>
          <w:marRight w:val="0"/>
          <w:marTop w:val="0"/>
          <w:marBottom w:val="0"/>
          <w:divBdr>
            <w:top w:val="none" w:sz="0" w:space="0" w:color="auto"/>
            <w:left w:val="none" w:sz="0" w:space="0" w:color="auto"/>
            <w:bottom w:val="none" w:sz="0" w:space="0" w:color="auto"/>
            <w:right w:val="none" w:sz="0" w:space="0" w:color="auto"/>
          </w:divBdr>
          <w:divsChild>
            <w:div w:id="702369764">
              <w:marLeft w:val="0"/>
              <w:marRight w:val="0"/>
              <w:marTop w:val="0"/>
              <w:marBottom w:val="0"/>
              <w:divBdr>
                <w:top w:val="none" w:sz="0" w:space="0" w:color="auto"/>
                <w:left w:val="none" w:sz="0" w:space="0" w:color="auto"/>
                <w:bottom w:val="none" w:sz="0" w:space="0" w:color="auto"/>
                <w:right w:val="none" w:sz="0" w:space="0" w:color="auto"/>
              </w:divBdr>
              <w:divsChild>
                <w:div w:id="1045831758">
                  <w:marLeft w:val="0"/>
                  <w:marRight w:val="0"/>
                  <w:marTop w:val="0"/>
                  <w:marBottom w:val="0"/>
                  <w:divBdr>
                    <w:top w:val="none" w:sz="0" w:space="0" w:color="auto"/>
                    <w:left w:val="none" w:sz="0" w:space="0" w:color="auto"/>
                    <w:bottom w:val="none" w:sz="0" w:space="0" w:color="auto"/>
                    <w:right w:val="none" w:sz="0" w:space="0" w:color="auto"/>
                  </w:divBdr>
                </w:div>
                <w:div w:id="1612007266">
                  <w:marLeft w:val="0"/>
                  <w:marRight w:val="0"/>
                  <w:marTop w:val="0"/>
                  <w:marBottom w:val="0"/>
                  <w:divBdr>
                    <w:top w:val="none" w:sz="0" w:space="0" w:color="auto"/>
                    <w:left w:val="none" w:sz="0" w:space="0" w:color="auto"/>
                    <w:bottom w:val="none" w:sz="0" w:space="0" w:color="auto"/>
                    <w:right w:val="none" w:sz="0" w:space="0" w:color="auto"/>
                  </w:divBdr>
                </w:div>
              </w:divsChild>
            </w:div>
            <w:div w:id="2112968448">
              <w:marLeft w:val="0"/>
              <w:marRight w:val="0"/>
              <w:marTop w:val="0"/>
              <w:marBottom w:val="0"/>
              <w:divBdr>
                <w:top w:val="none" w:sz="0" w:space="0" w:color="auto"/>
                <w:left w:val="none" w:sz="0" w:space="0" w:color="auto"/>
                <w:bottom w:val="none" w:sz="0" w:space="0" w:color="auto"/>
                <w:right w:val="none" w:sz="0" w:space="0" w:color="auto"/>
              </w:divBdr>
              <w:divsChild>
                <w:div w:id="1021320331">
                  <w:marLeft w:val="0"/>
                  <w:marRight w:val="0"/>
                  <w:marTop w:val="0"/>
                  <w:marBottom w:val="0"/>
                  <w:divBdr>
                    <w:top w:val="none" w:sz="0" w:space="0" w:color="auto"/>
                    <w:left w:val="none" w:sz="0" w:space="0" w:color="auto"/>
                    <w:bottom w:val="none" w:sz="0" w:space="0" w:color="auto"/>
                    <w:right w:val="none" w:sz="0" w:space="0" w:color="auto"/>
                  </w:divBdr>
                  <w:divsChild>
                    <w:div w:id="17565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993696">
          <w:marLeft w:val="0"/>
          <w:marRight w:val="0"/>
          <w:marTop w:val="0"/>
          <w:marBottom w:val="0"/>
          <w:divBdr>
            <w:top w:val="none" w:sz="0" w:space="0" w:color="auto"/>
            <w:left w:val="none" w:sz="0" w:space="0" w:color="auto"/>
            <w:bottom w:val="none" w:sz="0" w:space="0" w:color="auto"/>
            <w:right w:val="none" w:sz="0" w:space="0" w:color="auto"/>
          </w:divBdr>
          <w:divsChild>
            <w:div w:id="85403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0659">
      <w:bodyDiv w:val="1"/>
      <w:marLeft w:val="0"/>
      <w:marRight w:val="0"/>
      <w:marTop w:val="0"/>
      <w:marBottom w:val="0"/>
      <w:divBdr>
        <w:top w:val="none" w:sz="0" w:space="0" w:color="auto"/>
        <w:left w:val="none" w:sz="0" w:space="0" w:color="auto"/>
        <w:bottom w:val="none" w:sz="0" w:space="0" w:color="auto"/>
        <w:right w:val="none" w:sz="0" w:space="0" w:color="auto"/>
      </w:divBdr>
      <w:divsChild>
        <w:div w:id="822283812">
          <w:marLeft w:val="0"/>
          <w:marRight w:val="0"/>
          <w:marTop w:val="0"/>
          <w:marBottom w:val="0"/>
          <w:divBdr>
            <w:top w:val="none" w:sz="0" w:space="0" w:color="auto"/>
            <w:left w:val="none" w:sz="0" w:space="0" w:color="auto"/>
            <w:bottom w:val="none" w:sz="0" w:space="0" w:color="auto"/>
            <w:right w:val="none" w:sz="0" w:space="0" w:color="auto"/>
          </w:divBdr>
          <w:divsChild>
            <w:div w:id="99304621">
              <w:marLeft w:val="0"/>
              <w:marRight w:val="0"/>
              <w:marTop w:val="0"/>
              <w:marBottom w:val="0"/>
              <w:divBdr>
                <w:top w:val="none" w:sz="0" w:space="0" w:color="auto"/>
                <w:left w:val="none" w:sz="0" w:space="0" w:color="auto"/>
                <w:bottom w:val="none" w:sz="0" w:space="0" w:color="auto"/>
                <w:right w:val="none" w:sz="0" w:space="0" w:color="auto"/>
              </w:divBdr>
              <w:divsChild>
                <w:div w:id="2059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82859">
          <w:marLeft w:val="0"/>
          <w:marRight w:val="720"/>
          <w:marTop w:val="0"/>
          <w:marBottom w:val="0"/>
          <w:divBdr>
            <w:top w:val="none" w:sz="0" w:space="0" w:color="auto"/>
            <w:left w:val="none" w:sz="0" w:space="0" w:color="auto"/>
            <w:bottom w:val="none" w:sz="0" w:space="0" w:color="auto"/>
            <w:right w:val="none" w:sz="0" w:space="0" w:color="auto"/>
          </w:divBdr>
          <w:divsChild>
            <w:div w:id="474645">
              <w:marLeft w:val="0"/>
              <w:marRight w:val="0"/>
              <w:marTop w:val="0"/>
              <w:marBottom w:val="120"/>
              <w:divBdr>
                <w:top w:val="none" w:sz="0" w:space="0" w:color="auto"/>
                <w:left w:val="none" w:sz="0" w:space="0" w:color="auto"/>
                <w:bottom w:val="none" w:sz="0" w:space="0" w:color="auto"/>
                <w:right w:val="none" w:sz="0" w:space="0" w:color="auto"/>
              </w:divBdr>
            </w:div>
            <w:div w:id="1635208247">
              <w:marLeft w:val="0"/>
              <w:marRight w:val="0"/>
              <w:marTop w:val="0"/>
              <w:marBottom w:val="120"/>
              <w:divBdr>
                <w:top w:val="none" w:sz="0" w:space="0" w:color="auto"/>
                <w:left w:val="none" w:sz="0" w:space="0" w:color="auto"/>
                <w:bottom w:val="none" w:sz="0" w:space="0" w:color="auto"/>
                <w:right w:val="none" w:sz="0" w:space="0" w:color="auto"/>
              </w:divBdr>
            </w:div>
          </w:divsChild>
        </w:div>
        <w:div w:id="1894080972">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9129D-FC63-4EC0-8FF4-4B19533E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3060</Words>
  <Characters>17446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Начальнику МИФНС России № 4 по Алтайскому краю</vt:lpstr>
    </vt:vector>
  </TitlesOfParts>
  <Company>Организация</Company>
  <LinksUpToDate>false</LinksUpToDate>
  <CharactersWithSpaces>20466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МИФНС России № 4 по Алтайскому краю</dc:title>
  <dc:creator>пользователь</dc:creator>
  <cp:lastModifiedBy>Пользователь Windows</cp:lastModifiedBy>
  <cp:revision>2</cp:revision>
  <cp:lastPrinted>2021-01-19T02:53:00Z</cp:lastPrinted>
  <dcterms:created xsi:type="dcterms:W3CDTF">2023-04-19T11:00:00Z</dcterms:created>
  <dcterms:modified xsi:type="dcterms:W3CDTF">2023-04-19T11:00:00Z</dcterms:modified>
</cp:coreProperties>
</file>